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ind w:firstLine="1050" w:firstLineChars="500"/>
      </w:pPr>
    </w:p>
    <w:p>
      <w:pPr>
        <w:ind w:firstLine="1050" w:firstLineChars="500"/>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left="3516" w:leftChars="836" w:hanging="1760" w:hangingChars="400"/>
        <w:rPr>
          <w:rFonts w:hint="eastAsia" w:ascii="黑体" w:hAnsi="黑体" w:eastAsia="黑体"/>
          <w:sz w:val="44"/>
          <w:szCs w:val="44"/>
        </w:rPr>
      </w:pPr>
      <w:r>
        <w:rPr>
          <w:rFonts w:hint="eastAsia" w:ascii="黑体" w:hAnsi="黑体" w:eastAsia="黑体"/>
          <w:sz w:val="44"/>
          <w:szCs w:val="44"/>
          <w:lang w:eastAsia="zh-CN"/>
        </w:rPr>
        <w:t>阿坝</w:t>
      </w:r>
      <w:r>
        <w:rPr>
          <w:rFonts w:hint="eastAsia" w:ascii="黑体" w:hAnsi="黑体" w:eastAsia="黑体"/>
          <w:sz w:val="44"/>
          <w:szCs w:val="44"/>
        </w:rPr>
        <w:t>州市场监督管理局机关</w:t>
      </w:r>
    </w:p>
    <w:p>
      <w:pPr>
        <w:ind w:left="3516" w:leftChars="836" w:hanging="1760" w:hangingChars="400"/>
        <w:rPr>
          <w:rFonts w:ascii="黑体" w:hAnsi="黑体" w:eastAsia="黑体"/>
          <w:sz w:val="44"/>
          <w:szCs w:val="44"/>
        </w:rPr>
      </w:pPr>
      <w:r>
        <w:rPr>
          <w:rFonts w:hint="eastAsia" w:ascii="黑体" w:hAnsi="黑体" w:eastAsia="黑体"/>
          <w:sz w:val="44"/>
          <w:szCs w:val="44"/>
        </w:rPr>
        <w:t>（事业）</w:t>
      </w:r>
      <w:r>
        <w:rPr>
          <w:rFonts w:ascii="黑体" w:hAnsi="黑体" w:eastAsia="黑体"/>
          <w:sz w:val="44"/>
          <w:szCs w:val="44"/>
        </w:rPr>
        <w:t>20</w:t>
      </w:r>
      <w:r>
        <w:rPr>
          <w:rFonts w:hint="eastAsia" w:ascii="黑体" w:hAnsi="黑体" w:eastAsia="黑体"/>
          <w:sz w:val="44"/>
          <w:szCs w:val="44"/>
          <w:lang w:val="en-US" w:eastAsia="zh-CN"/>
        </w:rPr>
        <w:t>20</w:t>
      </w:r>
      <w:r>
        <w:rPr>
          <w:rFonts w:hint="eastAsia" w:ascii="黑体" w:hAnsi="黑体" w:eastAsia="黑体"/>
          <w:sz w:val="44"/>
          <w:szCs w:val="44"/>
        </w:rPr>
        <w:t>年部门预算</w:t>
      </w: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2560" w:firstLineChars="800"/>
        <w:rPr>
          <w:rFonts w:ascii="黑体" w:hAnsi="黑体" w:eastAsia="黑体"/>
          <w:sz w:val="32"/>
          <w:szCs w:val="32"/>
        </w:rPr>
      </w:pPr>
      <w:r>
        <w:rPr>
          <w:rFonts w:ascii="黑体" w:hAnsi="黑体" w:eastAsia="黑体"/>
          <w:sz w:val="32"/>
          <w:szCs w:val="32"/>
        </w:rPr>
        <w:t>20</w:t>
      </w:r>
      <w:r>
        <w:rPr>
          <w:rFonts w:hint="eastAsia" w:ascii="黑体" w:hAnsi="黑体" w:eastAsia="黑体"/>
          <w:sz w:val="32"/>
          <w:szCs w:val="32"/>
          <w:lang w:val="en-US" w:eastAsia="zh-CN"/>
        </w:rPr>
        <w:t>20</w:t>
      </w:r>
      <w:r>
        <w:rPr>
          <w:rFonts w:hint="eastAsia" w:ascii="黑体" w:hAnsi="黑体" w:eastAsia="黑体"/>
          <w:sz w:val="32"/>
          <w:szCs w:val="32"/>
        </w:rPr>
        <w:t>年</w:t>
      </w:r>
      <w:r>
        <w:rPr>
          <w:rFonts w:ascii="黑体" w:hAnsi="黑体" w:eastAsia="黑体"/>
          <w:sz w:val="32"/>
          <w:szCs w:val="32"/>
        </w:rPr>
        <w:t xml:space="preserve">  </w:t>
      </w:r>
      <w:r>
        <w:rPr>
          <w:rFonts w:hint="eastAsia" w:ascii="黑体" w:hAnsi="黑体" w:eastAsia="黑体"/>
          <w:sz w:val="32"/>
          <w:szCs w:val="32"/>
          <w:lang w:val="en-US" w:eastAsia="zh-CN"/>
        </w:rPr>
        <w:t>2</w:t>
      </w:r>
      <w:r>
        <w:rPr>
          <w:rFonts w:ascii="黑体" w:hAnsi="黑体" w:eastAsia="黑体"/>
          <w:sz w:val="32"/>
          <w:szCs w:val="32"/>
        </w:rPr>
        <w:t xml:space="preserve"> </w:t>
      </w:r>
      <w:r>
        <w:rPr>
          <w:rFonts w:hint="eastAsia" w:ascii="黑体" w:hAnsi="黑体" w:eastAsia="黑体"/>
          <w:sz w:val="32"/>
          <w:szCs w:val="32"/>
        </w:rPr>
        <w:t>月</w:t>
      </w:r>
      <w:r>
        <w:rPr>
          <w:rFonts w:ascii="黑体" w:hAnsi="黑体" w:eastAsia="黑体"/>
          <w:sz w:val="32"/>
          <w:szCs w:val="32"/>
        </w:rPr>
        <w:t xml:space="preserve"> </w:t>
      </w:r>
      <w:r>
        <w:rPr>
          <w:rFonts w:hint="eastAsia" w:ascii="黑体" w:hAnsi="黑体" w:eastAsia="黑体"/>
          <w:sz w:val="32"/>
          <w:szCs w:val="32"/>
          <w:lang w:val="en-US" w:eastAsia="zh-CN"/>
        </w:rPr>
        <w:t>18</w:t>
      </w:r>
      <w:bookmarkStart w:id="0" w:name="_GoBack"/>
      <w:bookmarkEnd w:id="0"/>
      <w:r>
        <w:rPr>
          <w:rFonts w:ascii="黑体" w:hAnsi="黑体" w:eastAsia="黑体"/>
          <w:sz w:val="32"/>
          <w:szCs w:val="32"/>
        </w:rPr>
        <w:t xml:space="preserve"> </w:t>
      </w:r>
      <w:r>
        <w:rPr>
          <w:rFonts w:hint="eastAsia" w:ascii="黑体" w:hAnsi="黑体" w:eastAsia="黑体"/>
          <w:sz w:val="32"/>
          <w:szCs w:val="32"/>
        </w:rPr>
        <w:t>日</w:t>
      </w: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rPr>
          <w:rFonts w:ascii="黑体" w:hAnsi="黑体" w:eastAsia="黑体"/>
          <w:sz w:val="44"/>
          <w:szCs w:val="44"/>
        </w:rPr>
      </w:pPr>
    </w:p>
    <w:p>
      <w:pPr>
        <w:ind w:firstLine="3120" w:firstLineChars="600"/>
        <w:rPr>
          <w:rFonts w:ascii="黑体" w:hAnsi="黑体" w:eastAsia="黑体"/>
          <w:sz w:val="52"/>
          <w:szCs w:val="52"/>
        </w:rPr>
      </w:pPr>
      <w:r>
        <w:rPr>
          <w:rFonts w:hint="eastAsia" w:ascii="黑体" w:hAnsi="黑体" w:eastAsia="黑体"/>
          <w:sz w:val="52"/>
          <w:szCs w:val="52"/>
        </w:rPr>
        <w:t>目</w:t>
      </w:r>
      <w:r>
        <w:rPr>
          <w:rFonts w:ascii="黑体" w:hAnsi="黑体" w:eastAsia="黑体"/>
          <w:sz w:val="52"/>
          <w:szCs w:val="52"/>
        </w:rPr>
        <w:t xml:space="preserve"> </w:t>
      </w:r>
      <w:r>
        <w:rPr>
          <w:rFonts w:hint="eastAsia" w:ascii="黑体" w:hAnsi="黑体" w:eastAsia="黑体"/>
          <w:sz w:val="52"/>
          <w:szCs w:val="52"/>
        </w:rPr>
        <w:t>录</w:t>
      </w:r>
    </w:p>
    <w:p>
      <w:pPr>
        <w:ind w:firstLine="3080" w:firstLineChars="700"/>
        <w:rPr>
          <w:rFonts w:ascii="黑体" w:hAnsi="黑体" w:eastAsia="黑体"/>
          <w:sz w:val="44"/>
          <w:szCs w:val="44"/>
        </w:rPr>
      </w:pPr>
    </w:p>
    <w:p>
      <w:pPr>
        <w:pStyle w:val="13"/>
        <w:numPr>
          <w:ilvl w:val="0"/>
          <w:numId w:val="1"/>
        </w:numPr>
        <w:ind w:firstLineChars="0"/>
        <w:rPr>
          <w:rFonts w:ascii="黑体" w:hAnsi="黑体" w:eastAsia="黑体"/>
          <w:sz w:val="32"/>
          <w:szCs w:val="32"/>
        </w:rPr>
      </w:pPr>
      <w:r>
        <w:rPr>
          <w:rFonts w:hint="eastAsia" w:ascii="黑体" w:hAnsi="黑体" w:eastAsia="黑体"/>
          <w:sz w:val="32"/>
          <w:szCs w:val="32"/>
        </w:rPr>
        <w:t>基本职能及主要工作</w:t>
      </w:r>
    </w:p>
    <w:p>
      <w:pPr>
        <w:rPr>
          <w:rFonts w:ascii="仿宋_GB2312" w:hAnsi="黑体" w:eastAsia="仿宋_GB2312"/>
          <w:sz w:val="32"/>
          <w:szCs w:val="32"/>
        </w:rPr>
      </w:pPr>
      <w:r>
        <w:rPr>
          <w:rFonts w:hint="eastAsia" w:ascii="仿宋_GB2312" w:hAnsi="黑体" w:eastAsia="仿宋_GB2312"/>
          <w:sz w:val="32"/>
          <w:szCs w:val="32"/>
        </w:rPr>
        <w:t>（一）部门职能简介</w:t>
      </w:r>
    </w:p>
    <w:p>
      <w:pPr>
        <w:rPr>
          <w:rFonts w:ascii="仿宋_GB2312" w:hAnsi="黑体" w:eastAsia="仿宋_GB2312"/>
          <w:sz w:val="32"/>
          <w:szCs w:val="32"/>
        </w:rPr>
      </w:pPr>
      <w:r>
        <w:rPr>
          <w:rFonts w:hint="eastAsia" w:ascii="仿宋_GB2312" w:hAnsi="黑体" w:eastAsia="仿宋_GB2312"/>
          <w:sz w:val="32"/>
          <w:szCs w:val="32"/>
        </w:rPr>
        <w:t>（二）</w:t>
      </w:r>
      <w:r>
        <w:rPr>
          <w:rFonts w:ascii="仿宋_GB2312" w:hAnsi="黑体" w:eastAsia="仿宋_GB2312"/>
          <w:sz w:val="32"/>
          <w:szCs w:val="32"/>
        </w:rPr>
        <w:t>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年重点工作</w:t>
      </w:r>
    </w:p>
    <w:p>
      <w:pPr>
        <w:rPr>
          <w:rFonts w:ascii="黑体" w:hAnsi="黑体" w:eastAsia="黑体"/>
          <w:sz w:val="32"/>
          <w:szCs w:val="32"/>
        </w:rPr>
      </w:pPr>
      <w:r>
        <w:rPr>
          <w:rFonts w:hint="eastAsia" w:ascii="黑体" w:hAnsi="黑体" w:eastAsia="黑体"/>
          <w:sz w:val="32"/>
          <w:szCs w:val="32"/>
        </w:rPr>
        <w:t>二、部门预算单位构成</w:t>
      </w:r>
    </w:p>
    <w:p>
      <w:pPr>
        <w:rPr>
          <w:rFonts w:ascii="黑体" w:hAnsi="黑体" w:eastAsia="黑体"/>
          <w:sz w:val="32"/>
          <w:szCs w:val="32"/>
        </w:rPr>
      </w:pPr>
      <w:r>
        <w:rPr>
          <w:rFonts w:hint="eastAsia" w:ascii="黑体" w:hAnsi="黑体" w:eastAsia="黑体"/>
          <w:sz w:val="32"/>
          <w:szCs w:val="32"/>
        </w:rPr>
        <w:t>三、收支预算情况说明</w:t>
      </w:r>
    </w:p>
    <w:p>
      <w:pPr>
        <w:rPr>
          <w:rFonts w:ascii="仿宋_GB2312" w:hAnsi="黑体" w:eastAsia="仿宋_GB2312"/>
          <w:sz w:val="32"/>
          <w:szCs w:val="32"/>
        </w:rPr>
      </w:pPr>
      <w:r>
        <w:rPr>
          <w:rFonts w:hint="eastAsia" w:ascii="黑体" w:hAnsi="黑体" w:eastAsia="黑体"/>
          <w:sz w:val="32"/>
          <w:szCs w:val="32"/>
        </w:rPr>
        <w:t>（</w:t>
      </w:r>
      <w:r>
        <w:rPr>
          <w:rFonts w:hint="eastAsia" w:ascii="仿宋_GB2312" w:hAnsi="黑体" w:eastAsia="仿宋_GB2312"/>
          <w:sz w:val="32"/>
          <w:szCs w:val="32"/>
        </w:rPr>
        <w:t>一）收入预算情况</w:t>
      </w:r>
    </w:p>
    <w:p>
      <w:pPr>
        <w:rPr>
          <w:rFonts w:ascii="仿宋_GB2312" w:hAnsi="黑体" w:eastAsia="仿宋_GB2312"/>
          <w:sz w:val="32"/>
          <w:szCs w:val="32"/>
        </w:rPr>
      </w:pPr>
      <w:r>
        <w:rPr>
          <w:rFonts w:hint="eastAsia" w:ascii="仿宋_GB2312" w:hAnsi="黑体" w:eastAsia="仿宋_GB2312"/>
          <w:sz w:val="32"/>
          <w:szCs w:val="32"/>
        </w:rPr>
        <w:t>（二）支出预算情况</w:t>
      </w:r>
    </w:p>
    <w:p>
      <w:pPr>
        <w:rPr>
          <w:rFonts w:ascii="黑体" w:hAnsi="黑体" w:eastAsia="黑体"/>
          <w:sz w:val="32"/>
          <w:szCs w:val="32"/>
        </w:rPr>
      </w:pPr>
      <w:r>
        <w:rPr>
          <w:rFonts w:hint="eastAsia" w:ascii="黑体" w:hAnsi="黑体" w:eastAsia="黑体"/>
          <w:sz w:val="32"/>
          <w:szCs w:val="32"/>
        </w:rPr>
        <w:t>四、财政拨款收支预算情况说明</w:t>
      </w:r>
    </w:p>
    <w:p>
      <w:pPr>
        <w:rPr>
          <w:rFonts w:ascii="黑体" w:hAnsi="黑体" w:eastAsia="黑体"/>
          <w:sz w:val="32"/>
          <w:szCs w:val="32"/>
        </w:rPr>
      </w:pPr>
      <w:r>
        <w:rPr>
          <w:rFonts w:hint="eastAsia" w:ascii="黑体" w:hAnsi="黑体" w:eastAsia="黑体"/>
          <w:sz w:val="32"/>
          <w:szCs w:val="32"/>
        </w:rPr>
        <w:t>五、一般公共预算当年拨款情况说明</w:t>
      </w:r>
    </w:p>
    <w:p>
      <w:pPr>
        <w:rPr>
          <w:rFonts w:ascii="黑体" w:hAnsi="黑体" w:eastAsia="黑体"/>
          <w:sz w:val="32"/>
          <w:szCs w:val="32"/>
        </w:rPr>
      </w:pPr>
      <w:r>
        <w:rPr>
          <w:rFonts w:hint="eastAsia" w:ascii="仿宋_GB2312" w:hAnsi="黑体" w:eastAsia="仿宋_GB2312"/>
          <w:sz w:val="32"/>
          <w:szCs w:val="32"/>
        </w:rPr>
        <w:t>（一）一般公共预算当年拨款规模变化情况</w:t>
      </w:r>
      <w:r>
        <w:rPr>
          <w:rFonts w:ascii="仿宋_GB2312" w:hAnsi="黑体" w:eastAsia="仿宋_GB2312"/>
          <w:sz w:val="32"/>
          <w:szCs w:val="32"/>
        </w:rPr>
        <w:br w:type="textWrapping"/>
      </w:r>
      <w:r>
        <w:rPr>
          <w:rFonts w:hint="eastAsia" w:ascii="仿宋_GB2312" w:hAnsi="黑体" w:eastAsia="仿宋_GB2312"/>
          <w:sz w:val="32"/>
          <w:szCs w:val="32"/>
        </w:rPr>
        <w:t>（二）一般公共预算当年拨款结构情况</w:t>
      </w:r>
      <w:r>
        <w:rPr>
          <w:rFonts w:ascii="仿宋_GB2312" w:hAnsi="黑体" w:eastAsia="仿宋_GB2312"/>
          <w:sz w:val="32"/>
          <w:szCs w:val="32"/>
        </w:rPr>
        <w:br w:type="textWrapping"/>
      </w:r>
      <w:r>
        <w:rPr>
          <w:rFonts w:hint="eastAsia" w:ascii="仿宋_GB2312" w:hAnsi="黑体" w:eastAsia="仿宋_GB2312"/>
          <w:sz w:val="32"/>
          <w:szCs w:val="32"/>
        </w:rPr>
        <w:t>（三）一般公共预算当年拨款具体使用情况</w:t>
      </w:r>
      <w:r>
        <w:rPr>
          <w:rFonts w:ascii="??" w:hAnsi="??" w:cs="宋体"/>
          <w:kern w:val="0"/>
          <w:sz w:val="16"/>
          <w:szCs w:val="16"/>
        </w:rPr>
        <w:br w:type="textWrapping"/>
      </w:r>
      <w:r>
        <w:rPr>
          <w:rFonts w:hint="eastAsia" w:ascii="黑体" w:hAnsi="黑体" w:eastAsia="黑体"/>
          <w:sz w:val="32"/>
          <w:szCs w:val="32"/>
        </w:rPr>
        <w:t>六、一般公共预算基本支出情况说明</w:t>
      </w:r>
      <w:r>
        <w:rPr>
          <w:rFonts w:ascii="黑体" w:hAnsi="黑体" w:eastAsia="黑体"/>
          <w:sz w:val="32"/>
          <w:szCs w:val="32"/>
        </w:rPr>
        <w:br w:type="textWrapping"/>
      </w:r>
      <w:r>
        <w:rPr>
          <w:rFonts w:hint="eastAsia" w:ascii="黑体" w:hAnsi="黑体" w:eastAsia="黑体"/>
          <w:sz w:val="32"/>
          <w:szCs w:val="32"/>
        </w:rPr>
        <w:t>七、“三公”经费财政拨款预算安排情况说明</w:t>
      </w:r>
      <w:r>
        <w:rPr>
          <w:rFonts w:ascii="黑体" w:hAnsi="黑体" w:eastAsia="黑体"/>
          <w:sz w:val="32"/>
          <w:szCs w:val="32"/>
        </w:rPr>
        <w:br w:type="textWrapping"/>
      </w:r>
      <w:r>
        <w:rPr>
          <w:rFonts w:hint="eastAsia" w:ascii="黑体" w:hAnsi="黑体" w:eastAsia="黑体"/>
          <w:sz w:val="32"/>
          <w:szCs w:val="32"/>
        </w:rPr>
        <w:t>八、政府性基金预算支出情况说明</w:t>
      </w:r>
      <w:r>
        <w:rPr>
          <w:rFonts w:ascii="黑体" w:hAnsi="黑体" w:eastAsia="黑体"/>
          <w:sz w:val="32"/>
          <w:szCs w:val="32"/>
        </w:rPr>
        <w:br w:type="textWrapping"/>
      </w:r>
      <w:r>
        <w:rPr>
          <w:rFonts w:hint="eastAsia" w:ascii="黑体" w:hAnsi="黑体" w:eastAsia="黑体"/>
          <w:sz w:val="32"/>
          <w:szCs w:val="32"/>
        </w:rPr>
        <w:t>九、其他重要事项的情况说明</w:t>
      </w:r>
      <w:r>
        <w:rPr>
          <w:rFonts w:ascii="黑体" w:hAnsi="黑体" w:eastAsia="黑体"/>
          <w:sz w:val="32"/>
          <w:szCs w:val="32"/>
        </w:rPr>
        <w:br w:type="textWrapping"/>
      </w:r>
      <w:r>
        <w:rPr>
          <w:rFonts w:hint="eastAsia" w:ascii="黑体" w:hAnsi="黑体" w:eastAsia="黑体"/>
          <w:sz w:val="32"/>
          <w:szCs w:val="32"/>
        </w:rPr>
        <w:t>十、名称解释</w:t>
      </w:r>
    </w:p>
    <w:p>
      <w:pPr>
        <w:rPr>
          <w:rFonts w:ascii="黑体" w:hAnsi="黑体" w:eastAsia="黑体"/>
          <w:sz w:val="32"/>
          <w:szCs w:val="32"/>
        </w:rPr>
      </w:pPr>
    </w:p>
    <w:p>
      <w:pPr>
        <w:widowControl/>
        <w:shd w:val="clear" w:color="auto" w:fill="FFFFFF"/>
        <w:spacing w:before="100" w:beforeAutospacing="1" w:after="100" w:afterAutospacing="1" w:line="290" w:lineRule="atLeast"/>
        <w:ind w:right="300"/>
        <w:jc w:val="left"/>
        <w:rPr>
          <w:rFonts w:ascii="??" w:hAnsi="??" w:cs="宋体"/>
          <w:kern w:val="0"/>
          <w:sz w:val="12"/>
          <w:szCs w:val="12"/>
        </w:rPr>
      </w:pPr>
    </w:p>
    <w:p>
      <w:pPr>
        <w:pStyle w:val="11"/>
        <w:spacing w:before="0" w:line="560" w:lineRule="exact"/>
        <w:ind w:firstLine="964" w:firstLineChars="300"/>
        <w:rPr>
          <w:rFonts w:ascii="仿宋" w:hAnsi="仿宋" w:eastAsia="仿宋" w:cs="宋体"/>
          <w:sz w:val="32"/>
          <w:szCs w:val="32"/>
        </w:rPr>
      </w:pPr>
      <w:r>
        <w:rPr>
          <w:rFonts w:hint="eastAsia" w:ascii="??" w:hAnsi="??" w:eastAsia="宋体" w:cs="宋体"/>
          <w:b/>
          <w:bCs/>
          <w:sz w:val="32"/>
          <w:szCs w:val="32"/>
        </w:rPr>
        <w:t>一、基本职能及主要工作</w:t>
      </w:r>
      <w:r>
        <w:rPr>
          <w:rFonts w:ascii="??" w:hAnsi="??" w:eastAsia="宋体" w:cs="宋体"/>
          <w:sz w:val="32"/>
          <w:szCs w:val="32"/>
        </w:rPr>
        <w:br w:type="textWrapping"/>
      </w:r>
      <w:r>
        <w:rPr>
          <w:rFonts w:hint="eastAsia" w:ascii="??" w:hAnsi="??" w:eastAsia="宋体" w:cs="宋体"/>
          <w:sz w:val="32"/>
          <w:szCs w:val="32"/>
        </w:rPr>
        <w:t>　　（一）</w:t>
      </w:r>
      <w:r>
        <w:rPr>
          <w:rFonts w:hint="eastAsia" w:ascii="仿宋" w:hAnsi="仿宋" w:eastAsia="仿宋" w:cs="宋体"/>
          <w:sz w:val="32"/>
          <w:szCs w:val="32"/>
        </w:rPr>
        <w:t>州市场监督管理局机关（事业）职能简介</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w:t>
      </w:r>
      <w:r>
        <w:rPr>
          <w:rFonts w:hint="eastAsia" w:ascii="仿宋_GB2312" w:hAnsi="仿宋_GB2312" w:eastAsia="仿宋_GB2312" w:cs="仿宋_GB2312"/>
          <w:b w:val="0"/>
          <w:bCs w:val="0"/>
          <w:color w:val="000000"/>
          <w:sz w:val="32"/>
          <w:szCs w:val="32"/>
        </w:rPr>
        <w:t>阿坝州</w:t>
      </w:r>
      <w:r>
        <w:rPr>
          <w:rFonts w:hint="eastAsia" w:ascii="仿宋_GB2312" w:hAnsi="仿宋_GB2312" w:eastAsia="仿宋_GB2312" w:cs="仿宋_GB2312"/>
          <w:b w:val="0"/>
          <w:bCs w:val="0"/>
          <w:color w:val="000000"/>
          <w:sz w:val="32"/>
          <w:szCs w:val="32"/>
          <w:lang w:eastAsia="zh-CN"/>
        </w:rPr>
        <w:t>民营经济工作指导中心</w:t>
      </w:r>
      <w:r>
        <w:rPr>
          <w:rFonts w:hint="eastAsia" w:ascii="仿宋_GB2312" w:hAnsi="仿宋_GB2312" w:eastAsia="仿宋_GB2312" w:cs="仿宋_GB2312"/>
          <w:kern w:val="0"/>
          <w:sz w:val="32"/>
          <w:szCs w:val="32"/>
          <w:lang w:val="en-US" w:eastAsia="zh-CN" w:bidi="ar"/>
        </w:rPr>
        <w:t>负责组织协调</w:t>
      </w:r>
      <w:r>
        <w:rPr>
          <w:rFonts w:hint="eastAsia" w:ascii="仿宋_GB2312" w:hAnsi="仿宋_GB2312" w:eastAsia="仿宋_GB2312" w:cs="仿宋_GB2312"/>
          <w:b w:val="0"/>
          <w:bCs w:val="0"/>
          <w:color w:val="000000"/>
          <w:sz w:val="32"/>
          <w:szCs w:val="32"/>
        </w:rPr>
        <w:t>阿坝州</w:t>
      </w:r>
      <w:r>
        <w:rPr>
          <w:rFonts w:hint="eastAsia" w:ascii="仿宋_GB2312" w:hAnsi="仿宋_GB2312" w:eastAsia="仿宋_GB2312" w:cs="仿宋_GB2312"/>
          <w:b w:val="0"/>
          <w:bCs w:val="0"/>
          <w:color w:val="000000"/>
          <w:sz w:val="32"/>
          <w:szCs w:val="32"/>
          <w:lang w:eastAsia="zh-CN"/>
        </w:rPr>
        <w:t>民营经济</w:t>
      </w:r>
      <w:r>
        <w:rPr>
          <w:rFonts w:hint="eastAsia" w:ascii="仿宋_GB2312" w:hAnsi="仿宋_GB2312" w:eastAsia="仿宋_GB2312" w:cs="仿宋_GB2312"/>
          <w:kern w:val="0"/>
          <w:sz w:val="32"/>
          <w:szCs w:val="32"/>
          <w:lang w:val="en-US" w:eastAsia="zh-CN" w:bidi="ar"/>
        </w:rPr>
        <w:t>政策、办法和措施、发展规划；维护</w:t>
      </w:r>
      <w:r>
        <w:rPr>
          <w:rFonts w:hint="eastAsia" w:ascii="仿宋_GB2312" w:hAnsi="仿宋_GB2312" w:eastAsia="仿宋_GB2312" w:cs="仿宋_GB2312"/>
          <w:b w:val="0"/>
          <w:bCs w:val="0"/>
          <w:color w:val="000000"/>
          <w:sz w:val="32"/>
          <w:szCs w:val="32"/>
          <w:lang w:eastAsia="zh-CN"/>
        </w:rPr>
        <w:t>民营经济主体</w:t>
      </w:r>
      <w:r>
        <w:rPr>
          <w:rFonts w:hint="eastAsia" w:ascii="仿宋_GB2312" w:hAnsi="仿宋_GB2312" w:eastAsia="仿宋_GB2312" w:cs="仿宋_GB2312"/>
          <w:kern w:val="0"/>
          <w:sz w:val="32"/>
          <w:szCs w:val="32"/>
          <w:lang w:val="en-US" w:eastAsia="zh-CN" w:bidi="ar"/>
        </w:rPr>
        <w:t>合法权益；协调拟定对各县政府的</w:t>
      </w:r>
      <w:r>
        <w:rPr>
          <w:rFonts w:hint="eastAsia" w:ascii="仿宋_GB2312" w:hAnsi="仿宋_GB2312" w:eastAsia="仿宋_GB2312" w:cs="仿宋_GB2312"/>
          <w:b w:val="0"/>
          <w:bCs w:val="0"/>
          <w:color w:val="000000"/>
          <w:sz w:val="32"/>
          <w:szCs w:val="32"/>
          <w:lang w:eastAsia="zh-CN"/>
        </w:rPr>
        <w:t>民营经济考核指标；不断发展壮大民营经济数量质量；</w:t>
      </w:r>
      <w:r>
        <w:rPr>
          <w:rFonts w:hint="eastAsia" w:ascii="仿宋_GB2312" w:hAnsi="仿宋_GB2312" w:eastAsia="仿宋_GB2312" w:cs="仿宋_GB2312"/>
          <w:kern w:val="0"/>
          <w:sz w:val="32"/>
          <w:szCs w:val="32"/>
          <w:lang w:val="en-US" w:eastAsia="zh-CN" w:bidi="ar"/>
        </w:rPr>
        <w:t>组织协调</w:t>
      </w:r>
      <w:r>
        <w:rPr>
          <w:rFonts w:hint="eastAsia" w:ascii="仿宋_GB2312" w:hAnsi="仿宋_GB2312" w:eastAsia="仿宋_GB2312" w:cs="仿宋_GB2312"/>
          <w:b w:val="0"/>
          <w:bCs w:val="0"/>
          <w:color w:val="000000"/>
          <w:sz w:val="32"/>
          <w:szCs w:val="32"/>
          <w:lang w:eastAsia="zh-CN"/>
        </w:rPr>
        <w:t>指导向</w:t>
      </w:r>
      <w:r>
        <w:rPr>
          <w:rFonts w:hint="eastAsia" w:ascii="仿宋_GB2312" w:hAnsi="仿宋_GB2312" w:eastAsia="仿宋_GB2312" w:cs="仿宋_GB2312"/>
          <w:kern w:val="0"/>
          <w:sz w:val="32"/>
          <w:szCs w:val="32"/>
          <w:lang w:val="en-US" w:eastAsia="zh-CN" w:bidi="ar"/>
        </w:rPr>
        <w:t>民营企业宣传党和国家政策、法律、法规，做好思想政治、社会治安综合治理、民企维权、精神文明建设、</w:t>
      </w:r>
      <w:r>
        <w:rPr>
          <w:rFonts w:hint="eastAsia" w:ascii="仿宋_GB2312" w:hAnsi="仿宋_GB2312" w:eastAsia="仿宋_GB2312" w:cs="仿宋_GB2312"/>
          <w:b w:val="0"/>
          <w:bCs w:val="0"/>
          <w:color w:val="000000"/>
          <w:sz w:val="32"/>
          <w:szCs w:val="32"/>
          <w:lang w:val="en-US" w:eastAsia="zh-CN"/>
        </w:rPr>
        <w:t xml:space="preserve"> 监督管理、非公党建等工作，为</w:t>
      </w:r>
      <w:r>
        <w:rPr>
          <w:rFonts w:hint="eastAsia" w:ascii="仿宋_GB2312" w:hAnsi="仿宋_GB2312" w:eastAsia="仿宋_GB2312" w:cs="仿宋_GB2312"/>
          <w:b w:val="0"/>
          <w:bCs w:val="0"/>
          <w:color w:val="000000"/>
          <w:sz w:val="32"/>
          <w:szCs w:val="32"/>
          <w:lang w:eastAsia="zh-CN"/>
        </w:rPr>
        <w:t>民营企业排忧解难、搞好服务；承担州民营经济工作领导小组办公室的具体工作。</w:t>
      </w:r>
      <w:r>
        <w:rPr>
          <w:rFonts w:hint="eastAsia" w:ascii="仿宋_GB2312" w:hAnsi="仿宋_GB2312" w:eastAsia="仿宋_GB2312" w:cs="仿宋_GB2312"/>
          <w:b w:val="0"/>
          <w:bCs w:val="0"/>
          <w:color w:val="000000"/>
          <w:sz w:val="32"/>
          <w:szCs w:val="32"/>
          <w:lang w:val="en-US" w:eastAsia="zh-CN"/>
        </w:rPr>
        <w:t xml:space="preserve">        </w:t>
      </w:r>
    </w:p>
    <w:p>
      <w:pPr>
        <w:keepNext w:val="0"/>
        <w:keepLines w:val="0"/>
        <w:pageBreakBefore w:val="0"/>
        <w:widowControl/>
        <w:numPr>
          <w:ilvl w:val="0"/>
          <w:numId w:val="0"/>
        </w:numPr>
        <w:kinsoku/>
        <w:wordWrap/>
        <w:overflowPunct/>
        <w:topLinePunct w:val="0"/>
        <w:bidi w:val="0"/>
        <w:adjustRightInd w:val="0"/>
        <w:snapToGrid w:val="0"/>
        <w:spacing w:line="560" w:lineRule="exact"/>
        <w:ind w:right="0" w:rightChars="0" w:firstLine="320" w:firstLineChars="100"/>
        <w:textAlignment w:val="auto"/>
        <w:outlineLvl w:val="9"/>
        <w:rPr>
          <w:rFonts w:hint="default" w:ascii="仿宋_GB2312" w:hAnsi="仿宋_GB2312" w:eastAsia="仿宋_GB2312" w:cs="仿宋_GB2312"/>
          <w:bCs/>
          <w:color w:val="000000"/>
          <w:sz w:val="32"/>
          <w:szCs w:val="32"/>
          <w:lang w:val="en-US"/>
        </w:rPr>
      </w:pP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color w:val="000000"/>
          <w:sz w:val="32"/>
          <w:szCs w:val="32"/>
          <w:lang w:eastAsia="zh-CN"/>
        </w:rPr>
        <w:t>阿坝州消委会管理服务中心向消费者提供信息和咨询服务；参与有关行政部门对商品和服务的监督、检查；就有关消费者合法权益的问题，向有关部门反映、查询，提出建议；受理消费者的投诉，并对投诉事项进行调查、调解；投诉事项涉及商品和服务质量问题的，可以提请鉴定；支持受害者的消费者提起诉讼；对损害消费者</w:t>
      </w:r>
      <w:r>
        <w:rPr>
          <w:rFonts w:hint="eastAsia" w:ascii="仿宋_GB2312" w:hAnsi="仿宋_GB2312" w:eastAsia="仿宋_GB2312" w:cs="仿宋_GB2312"/>
          <w:kern w:val="0"/>
          <w:sz w:val="32"/>
          <w:szCs w:val="32"/>
          <w:lang w:val="en-US" w:eastAsia="zh-CN" w:bidi="ar"/>
        </w:rPr>
        <w:t>合法权益的行为，通过大众传播媒介予以揭露、批评。指挥调度全州12315</w:t>
      </w:r>
      <w:r>
        <w:rPr>
          <w:rFonts w:hint="eastAsia" w:ascii="仿宋_GB2312" w:hAnsi="仿宋_GB2312" w:eastAsia="仿宋_GB2312" w:cs="仿宋_GB2312"/>
          <w:color w:val="000000"/>
          <w:sz w:val="32"/>
          <w:szCs w:val="32"/>
          <w:lang w:eastAsia="zh-CN"/>
        </w:rPr>
        <w:t>投诉举报网络运行，受理处理消费者投诉、举报，指导</w:t>
      </w:r>
      <w:r>
        <w:rPr>
          <w:rFonts w:hint="eastAsia" w:ascii="仿宋_GB2312" w:hAnsi="仿宋_GB2312" w:eastAsia="仿宋_GB2312" w:cs="仿宋_GB2312"/>
          <w:color w:val="000000"/>
          <w:sz w:val="32"/>
          <w:szCs w:val="32"/>
          <w:lang w:val="en-US" w:eastAsia="zh-CN"/>
        </w:rPr>
        <w:t>12315消费维权网络体系建设，开展有关服务领域消费维权和消费教育引导工作。</w:t>
      </w:r>
    </w:p>
    <w:p>
      <w:pPr>
        <w:pStyle w:val="11"/>
        <w:spacing w:before="0" w:line="560" w:lineRule="exact"/>
        <w:ind w:firstLine="640" w:firstLineChars="200"/>
        <w:rPr>
          <w:rFonts w:ascii="仿宋" w:hAnsi="仿宋" w:eastAsia="仿宋" w:cs="宋体"/>
          <w:sz w:val="32"/>
          <w:szCs w:val="32"/>
        </w:rPr>
      </w:pPr>
      <w:r>
        <w:rPr>
          <w:rFonts w:hint="eastAsia" w:ascii="??" w:hAnsi="??" w:eastAsia="宋体" w:cs="宋体"/>
          <w:sz w:val="32"/>
          <w:szCs w:val="32"/>
        </w:rPr>
        <w:t>（二）</w:t>
      </w:r>
      <w:r>
        <w:rPr>
          <w:rFonts w:hint="eastAsia" w:ascii="仿宋" w:hAnsi="仿宋" w:eastAsia="仿宋" w:cs="宋体"/>
          <w:sz w:val="32"/>
          <w:szCs w:val="32"/>
        </w:rPr>
        <w:t>州市场监督管理局机关（事业）</w:t>
      </w:r>
      <w:r>
        <w:rPr>
          <w:rFonts w:ascii="仿宋" w:hAnsi="仿宋" w:eastAsia="仿宋" w:cs="宋体"/>
          <w:sz w:val="32"/>
          <w:szCs w:val="32"/>
        </w:rPr>
        <w:t>20</w:t>
      </w:r>
      <w:r>
        <w:rPr>
          <w:rFonts w:hint="eastAsia" w:ascii="仿宋" w:hAnsi="仿宋" w:eastAsia="仿宋" w:cs="宋体"/>
          <w:sz w:val="32"/>
          <w:szCs w:val="32"/>
          <w:lang w:val="en-US" w:eastAsia="zh-CN"/>
        </w:rPr>
        <w:t>20</w:t>
      </w:r>
      <w:r>
        <w:rPr>
          <w:rFonts w:hint="eastAsia" w:ascii="仿宋" w:hAnsi="仿宋" w:eastAsia="仿宋" w:cs="宋体"/>
          <w:sz w:val="32"/>
          <w:szCs w:val="32"/>
        </w:rPr>
        <w:t>年重点工作</w:t>
      </w:r>
    </w:p>
    <w:p>
      <w:pPr>
        <w:pBdr>
          <w:bottom w:val="single" w:color="FFFFFF" w:sz="4" w:space="31"/>
        </w:pBdr>
        <w:tabs>
          <w:tab w:val="left" w:pos="1440"/>
        </w:tabs>
        <w:adjustRightInd w:val="0"/>
        <w:snapToGrid w:val="0"/>
        <w:spacing w:line="560" w:lineRule="exact"/>
        <w:ind w:firstLine="643" w:firstLineChars="200"/>
        <w:contextualSpacing/>
        <w:rPr>
          <w:rFonts w:hint="eastAsia" w:ascii="仿宋_GB2312" w:eastAsia="仿宋_GB2312"/>
          <w:sz w:val="32"/>
          <w:szCs w:val="32"/>
        </w:rPr>
      </w:pPr>
      <w:r>
        <w:rPr>
          <w:rFonts w:hint="eastAsia" w:ascii="仿宋_GB2312" w:eastAsia="仿宋_GB2312"/>
          <w:b/>
          <w:sz w:val="32"/>
          <w:szCs w:val="32"/>
        </w:rPr>
        <w:t>1.当好参谋助手。</w:t>
      </w:r>
      <w:r>
        <w:rPr>
          <w:rFonts w:hint="eastAsia" w:ascii="仿宋_GB2312" w:eastAsia="仿宋_GB2312"/>
          <w:sz w:val="32"/>
          <w:szCs w:val="32"/>
        </w:rPr>
        <w:t>进一步强化了上传下达、信息互通共享等沟通联络，加强对上对下汇报、通报，及时将民营企业的情况梳理上报，搭建信息桥梁。根据工作实际需要，及时向州政府上报了</w:t>
      </w:r>
      <w:r>
        <w:rPr>
          <w:rFonts w:hint="eastAsia" w:ascii="仿宋_GB2312" w:hAnsi="仿宋" w:eastAsia="仿宋_GB2312" w:cs="仿宋"/>
          <w:kern w:val="0"/>
          <w:sz w:val="32"/>
          <w:szCs w:val="32"/>
          <w:lang w:bidi="ar"/>
        </w:rPr>
        <w:t>调整充实领导小组成员的报告，建立以杨克宁州长为组长，赵京东、欧阳梅副州长为副组长的民营经济领导小组，强化对促进民营经济健康发展工作的统一领导。及时收集汇总各成员单位的工作开展情况，综合分析研判，提出意见建议，为领导决策提供参考。</w:t>
      </w:r>
    </w:p>
    <w:p>
      <w:pPr>
        <w:pBdr>
          <w:bottom w:val="single" w:color="FFFFFF" w:sz="4" w:space="31"/>
        </w:pBdr>
        <w:adjustRightInd w:val="0"/>
        <w:snapToGrid w:val="0"/>
        <w:spacing w:line="560" w:lineRule="exact"/>
        <w:ind w:firstLine="630" w:firstLineChars="196"/>
        <w:contextualSpacing/>
        <w:rPr>
          <w:rFonts w:hint="eastAsia" w:ascii="仿宋_GB2312" w:hAnsi="仿宋_GB2312" w:eastAsia="仿宋_GB2312" w:cs="仿宋_GB2312"/>
          <w:sz w:val="32"/>
          <w:szCs w:val="32"/>
        </w:rPr>
      </w:pPr>
      <w:r>
        <w:rPr>
          <w:rFonts w:hint="eastAsia" w:ascii="仿宋_GB2312" w:eastAsia="仿宋_GB2312"/>
          <w:b/>
          <w:sz w:val="32"/>
          <w:szCs w:val="32"/>
        </w:rPr>
        <w:t>2.强化综合协调。</w:t>
      </w:r>
      <w:r>
        <w:rPr>
          <w:rFonts w:hint="eastAsia" w:ascii="仿宋_GB2312" w:hAnsi="仿宋" w:eastAsia="仿宋_GB2312" w:cs="仿宋"/>
          <w:kern w:val="0"/>
          <w:sz w:val="32"/>
          <w:szCs w:val="32"/>
          <w:lang w:bidi="ar"/>
        </w:rPr>
        <w:t>为切实推动我州18条实施意见落地落实，以民营经济工作领导小组制定下发了</w:t>
      </w:r>
      <w:r>
        <w:rPr>
          <w:rFonts w:hint="eastAsia" w:ascii="仿宋_GB2312" w:eastAsia="仿宋_GB2312"/>
          <w:sz w:val="32"/>
          <w:szCs w:val="32"/>
        </w:rPr>
        <w:t>《贯彻落实〈中共阿坝州委关于促进民营经济健康发展的实施意见〉有关政策措施分工方案，</w:t>
      </w:r>
      <w:r>
        <w:rPr>
          <w:rFonts w:hint="eastAsia" w:ascii="仿宋_GB2312" w:hAnsi="仿宋" w:eastAsia="仿宋_GB2312" w:cs="仿宋"/>
          <w:kern w:val="0"/>
          <w:sz w:val="32"/>
          <w:szCs w:val="32"/>
          <w:lang w:bidi="ar"/>
        </w:rPr>
        <w:t>将《实施意见》的18条政策措施细化分解为59条具体任务，进一步</w:t>
      </w:r>
      <w:r>
        <w:rPr>
          <w:rFonts w:hint="eastAsia" w:ascii="仿宋_GB2312" w:hAnsi="仿宋_GB2312" w:eastAsia="仿宋_GB2312" w:cs="仿宋_GB2312"/>
          <w:sz w:val="32"/>
          <w:szCs w:val="32"/>
        </w:rPr>
        <w:t>明确各成员单位责任，推动工作落实。</w:t>
      </w:r>
      <w:r>
        <w:rPr>
          <w:rFonts w:hint="eastAsia" w:ascii="仿宋_GB2312" w:eastAsia="仿宋_GB2312"/>
          <w:sz w:val="32"/>
          <w:szCs w:val="32"/>
        </w:rPr>
        <w:t>10月16日，阿坝州民营经济工作领导小组办公室召集相关成员单位对《中共阿坝州委关于促进民营经济健康发展的实施意见》落实情况进行了自查评估。涉及的56项改革事项</w:t>
      </w:r>
      <w:r>
        <w:rPr>
          <w:rFonts w:hint="eastAsia" w:ascii="仿宋_GB2312" w:eastAsia="仿宋_GB2312"/>
          <w:color w:val="333333"/>
          <w:spacing w:val="8"/>
          <w:sz w:val="32"/>
          <w:szCs w:val="32"/>
          <w:shd w:val="clear" w:color="auto" w:fill="FFFFFF"/>
        </w:rPr>
        <w:t>已完成36项，占64%、已启动未完成的有20项，占36%、不存在未按时限启动和未按要求启动的改革事项。</w:t>
      </w:r>
    </w:p>
    <w:p>
      <w:pPr>
        <w:pBdr>
          <w:bottom w:val="single" w:color="FFFFFF" w:sz="4" w:space="31"/>
        </w:pBdr>
        <w:adjustRightInd w:val="0"/>
        <w:snapToGrid w:val="0"/>
        <w:spacing w:line="560" w:lineRule="exact"/>
        <w:ind w:firstLine="630" w:firstLineChars="196"/>
        <w:contextualSpacing/>
        <w:rPr>
          <w:rFonts w:hint="eastAsia" w:ascii="仿宋_GB2312" w:eastAsia="仿宋_GB2312"/>
          <w:sz w:val="32"/>
          <w:szCs w:val="32"/>
        </w:rPr>
      </w:pPr>
      <w:r>
        <w:rPr>
          <w:rFonts w:hint="eastAsia" w:ascii="仿宋_GB2312" w:eastAsia="仿宋_GB2312"/>
          <w:b/>
          <w:sz w:val="32"/>
          <w:szCs w:val="32"/>
        </w:rPr>
        <w:t>3.加强督查考核。</w:t>
      </w:r>
      <w:r>
        <w:rPr>
          <w:rFonts w:hint="eastAsia" w:ascii="仿宋_GB2312" w:eastAsia="仿宋_GB2312"/>
          <w:sz w:val="32"/>
          <w:szCs w:val="32"/>
        </w:rPr>
        <w:t>把民营经济发展情况纳入对各县（市）政府的目标绩效考核，按照州目标绩效的统一部署，配合发改委及时制定了民营经济考核事项，积极探索日常考核和考核结果运用，促进各级各部门责任担当，齐抓共管。强化督查问责。促进民营经济工作被州委州政府纳入</w:t>
      </w:r>
      <w:r>
        <w:rPr>
          <w:rFonts w:hint="eastAsia" w:ascii="仿宋_GB2312" w:eastAsia="仿宋_GB2312"/>
          <w:sz w:val="32"/>
          <w:szCs w:val="32"/>
          <w:lang w:val="en-US" w:eastAsia="zh-CN"/>
        </w:rPr>
        <w:t>2020</w:t>
      </w:r>
      <w:r>
        <w:rPr>
          <w:rFonts w:hint="eastAsia" w:ascii="仿宋_GB2312" w:eastAsia="仿宋_GB2312"/>
          <w:sz w:val="32"/>
          <w:szCs w:val="32"/>
        </w:rPr>
        <w:t>年度重点督促检查事项。州委办公室组织州发改委、州人社局、州经信局、州市场监管局等相关部门</w:t>
      </w:r>
      <w:r>
        <w:rPr>
          <w:rFonts w:hint="eastAsia" w:ascii="仿宋_GB2312" w:hAnsi="仿宋" w:eastAsia="仿宋_GB2312" w:cs="仿宋"/>
          <w:sz w:val="32"/>
          <w:szCs w:val="32"/>
        </w:rPr>
        <w:t>采取实地抽查和书面督查相结合的方式</w:t>
      </w:r>
      <w:r>
        <w:rPr>
          <w:rFonts w:hint="eastAsia" w:ascii="仿宋_GB2312" w:eastAsia="仿宋_GB2312"/>
          <w:sz w:val="32"/>
          <w:szCs w:val="32"/>
        </w:rPr>
        <w:t>对全州开展了一次全面的工作督查。</w:t>
      </w:r>
    </w:p>
    <w:p>
      <w:pPr>
        <w:pBdr>
          <w:bottom w:val="single" w:color="FFFFFF" w:sz="4" w:space="31"/>
        </w:pBdr>
        <w:adjustRightInd w:val="0"/>
        <w:snapToGrid w:val="0"/>
        <w:spacing w:line="560" w:lineRule="exact"/>
        <w:ind w:firstLine="630" w:firstLineChars="196"/>
        <w:contextualSpacing/>
        <w:rPr>
          <w:rFonts w:hint="eastAsia" w:ascii="仿宋_GB2312" w:eastAsia="仿宋_GB2312"/>
          <w:sz w:val="32"/>
          <w:szCs w:val="32"/>
        </w:rPr>
      </w:pPr>
      <w:r>
        <w:rPr>
          <w:rFonts w:hint="eastAsia" w:ascii="仿宋_GB2312" w:eastAsia="仿宋_GB2312"/>
          <w:b/>
          <w:sz w:val="32"/>
          <w:szCs w:val="32"/>
        </w:rPr>
        <w:t>4.激励民营企业干事创业。</w:t>
      </w:r>
      <w:r>
        <w:rPr>
          <w:rFonts w:hint="eastAsia" w:ascii="仿宋_GB2312" w:hAnsi="仿宋_GB2312" w:eastAsia="仿宋_GB2312" w:cs="仿宋_GB2312"/>
          <w:sz w:val="32"/>
          <w:szCs w:val="32"/>
        </w:rPr>
        <w:t>制定下发《阿坝州优秀民营企业和民营企业家评选办法》，进一步</w:t>
      </w:r>
      <w:r>
        <w:rPr>
          <w:rFonts w:hint="eastAsia" w:ascii="仿宋_GB2312" w:eastAsia="仿宋_GB2312"/>
          <w:sz w:val="32"/>
          <w:szCs w:val="32"/>
        </w:rPr>
        <w:t>激发全州民营企业和企业家的积极性和创造性，营造激励民营企业家干事创业的社会氛围。</w:t>
      </w:r>
    </w:p>
    <w:p>
      <w:pPr>
        <w:pBdr>
          <w:bottom w:val="single" w:color="FFFFFF" w:sz="4" w:space="31"/>
        </w:pBdr>
        <w:adjustRightInd w:val="0"/>
        <w:snapToGrid w:val="0"/>
        <w:spacing w:line="560" w:lineRule="exact"/>
        <w:ind w:firstLine="630" w:firstLineChars="196"/>
        <w:contextualSpacing/>
        <w:rPr>
          <w:rFonts w:hint="eastAsia" w:ascii="仿宋" w:hAnsi="仿宋" w:eastAsia="仿宋" w:cs="仿宋"/>
          <w:sz w:val="32"/>
          <w:szCs w:val="32"/>
        </w:rPr>
      </w:pPr>
      <w:r>
        <w:rPr>
          <w:rFonts w:hint="eastAsia" w:ascii="??" w:hAnsi="??" w:cs="宋体"/>
          <w:b/>
          <w:bCs/>
          <w:sz w:val="32"/>
          <w:szCs w:val="32"/>
        </w:rPr>
        <w:t>二、部门预算单位构成</w:t>
      </w:r>
      <w:r>
        <w:rPr>
          <w:rFonts w:ascii="??" w:hAnsi="??" w:cs="宋体"/>
          <w:sz w:val="32"/>
          <w:szCs w:val="32"/>
        </w:rPr>
        <w:br w:type="textWrapping"/>
      </w:r>
      <w:r>
        <w:rPr>
          <w:rFonts w:ascii="??" w:hAnsi="??" w:cs="宋体"/>
          <w:sz w:val="32"/>
          <w:szCs w:val="32"/>
        </w:rPr>
        <w:t xml:space="preserve">   </w:t>
      </w:r>
      <w:r>
        <w:rPr>
          <w:rFonts w:hint="eastAsia" w:ascii="??" w:hAnsi="??" w:cs="宋体"/>
          <w:sz w:val="32"/>
          <w:szCs w:val="32"/>
          <w:lang w:val="en-US" w:eastAsia="zh-CN"/>
        </w:rPr>
        <w:t xml:space="preserve"> </w:t>
      </w:r>
      <w:r>
        <w:rPr>
          <w:rFonts w:hint="eastAsia" w:ascii="仿宋" w:hAnsi="仿宋" w:eastAsia="仿宋" w:cs="仿宋"/>
          <w:sz w:val="32"/>
          <w:szCs w:val="32"/>
        </w:rPr>
        <w:t>州市场监督管理局机关（事业）内设机构</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w:t>
      </w:r>
      <w:r>
        <w:rPr>
          <w:rFonts w:hint="eastAsia" w:ascii="仿宋" w:hAnsi="仿宋" w:eastAsia="仿宋" w:cs="仿宋"/>
          <w:sz w:val="32"/>
          <w:szCs w:val="32"/>
        </w:rPr>
        <w:t>个。</w:t>
      </w:r>
    </w:p>
    <w:p>
      <w:pPr>
        <w:numPr>
          <w:ilvl w:val="0"/>
          <w:numId w:val="0"/>
        </w:numPr>
        <w:pBdr>
          <w:bottom w:val="single" w:color="FFFFFF" w:sz="4" w:space="31"/>
        </w:pBdr>
        <w:adjustRightInd w:val="0"/>
        <w:snapToGrid w:val="0"/>
        <w:spacing w:line="560" w:lineRule="exact"/>
        <w:ind w:firstLine="640" w:firstLineChars="200"/>
        <w:contextualSpacing/>
        <w:rPr>
          <w:rFonts w:hint="eastAsia" w:ascii="仿宋" w:hAnsi="仿宋" w:eastAsia="仿宋" w:cs="仿宋"/>
          <w:b w:val="0"/>
          <w:bCs w:val="0"/>
          <w:color w:val="000000"/>
          <w:sz w:val="32"/>
          <w:szCs w:val="32"/>
          <w:lang w:val="en-US" w:eastAsia="zh-CN"/>
        </w:rPr>
      </w:pPr>
      <w:r>
        <w:rPr>
          <w:rFonts w:hint="eastAsia" w:ascii="仿宋" w:hAnsi="仿宋" w:eastAsia="仿宋" w:cs="仿宋"/>
          <w:kern w:val="0"/>
          <w:sz w:val="32"/>
          <w:szCs w:val="32"/>
          <w:lang w:eastAsia="zh-CN"/>
        </w:rPr>
        <w:t>其中</w:t>
      </w:r>
      <w:r>
        <w:rPr>
          <w:rFonts w:hint="eastAsia" w:ascii="仿宋" w:hAnsi="仿宋" w:eastAsia="仿宋" w:cs="仿宋"/>
          <w:b w:val="0"/>
          <w:bCs w:val="0"/>
          <w:color w:val="000000"/>
          <w:sz w:val="32"/>
          <w:szCs w:val="32"/>
        </w:rPr>
        <w:t>阿坝州</w:t>
      </w:r>
      <w:r>
        <w:rPr>
          <w:rFonts w:hint="eastAsia" w:ascii="仿宋" w:hAnsi="仿宋" w:eastAsia="仿宋" w:cs="仿宋"/>
          <w:b w:val="0"/>
          <w:bCs w:val="0"/>
          <w:color w:val="000000"/>
          <w:sz w:val="32"/>
          <w:szCs w:val="32"/>
          <w:lang w:eastAsia="zh-CN"/>
        </w:rPr>
        <w:t>民营经济工作指导中心事业编制。事业</w:t>
      </w:r>
      <w:r>
        <w:rPr>
          <w:rFonts w:hint="eastAsia" w:ascii="仿宋" w:hAnsi="仿宋" w:eastAsia="仿宋" w:cs="仿宋"/>
          <w:b w:val="0"/>
          <w:bCs w:val="0"/>
          <w:color w:val="000000"/>
          <w:sz w:val="32"/>
          <w:szCs w:val="32"/>
        </w:rPr>
        <w:t>单位</w:t>
      </w:r>
      <w:r>
        <w:rPr>
          <w:rFonts w:hint="eastAsia" w:ascii="仿宋" w:hAnsi="仿宋" w:eastAsia="仿宋" w:cs="仿宋"/>
          <w:b w:val="0"/>
          <w:bCs w:val="0"/>
          <w:color w:val="000000"/>
          <w:sz w:val="32"/>
          <w:szCs w:val="32"/>
          <w:lang w:val="en-US" w:eastAsia="zh-CN"/>
        </w:rPr>
        <w:t>1</w:t>
      </w:r>
      <w:r>
        <w:rPr>
          <w:rFonts w:hint="eastAsia" w:ascii="仿宋" w:hAnsi="仿宋" w:eastAsia="仿宋" w:cs="仿宋"/>
          <w:b w:val="0"/>
          <w:bCs w:val="0"/>
          <w:color w:val="000000"/>
          <w:sz w:val="32"/>
          <w:szCs w:val="32"/>
        </w:rPr>
        <w:t>个</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kern w:val="0"/>
          <w:sz w:val="32"/>
          <w:szCs w:val="32"/>
        </w:rPr>
        <w:t>其中内设机构</w:t>
      </w:r>
      <w:r>
        <w:rPr>
          <w:rFonts w:hint="eastAsia" w:ascii="仿宋" w:hAnsi="仿宋" w:eastAsia="仿宋" w:cs="仿宋"/>
          <w:b w:val="0"/>
          <w:bCs w:val="0"/>
          <w:kern w:val="0"/>
          <w:sz w:val="32"/>
          <w:szCs w:val="32"/>
          <w:lang w:val="en-US" w:eastAsia="zh-CN"/>
        </w:rPr>
        <w:t>1</w:t>
      </w:r>
      <w:r>
        <w:rPr>
          <w:rFonts w:hint="eastAsia" w:ascii="仿宋" w:hAnsi="仿宋" w:eastAsia="仿宋" w:cs="仿宋"/>
          <w:b w:val="0"/>
          <w:bCs w:val="0"/>
          <w:kern w:val="0"/>
          <w:sz w:val="32"/>
          <w:szCs w:val="32"/>
        </w:rPr>
        <w:t>个</w:t>
      </w:r>
      <w:r>
        <w:rPr>
          <w:rFonts w:hint="eastAsia" w:ascii="仿宋" w:hAnsi="仿宋" w:eastAsia="仿宋" w:cs="仿宋"/>
          <w:b w:val="0"/>
          <w:bCs w:val="0"/>
          <w:kern w:val="0"/>
          <w:sz w:val="32"/>
          <w:szCs w:val="32"/>
          <w:lang w:eastAsia="zh-CN"/>
        </w:rPr>
        <w:t>，事业编制</w:t>
      </w:r>
      <w:r>
        <w:rPr>
          <w:rFonts w:hint="eastAsia" w:ascii="仿宋" w:hAnsi="仿宋" w:eastAsia="仿宋" w:cs="仿宋"/>
          <w:b w:val="0"/>
          <w:bCs w:val="0"/>
          <w:kern w:val="0"/>
          <w:sz w:val="32"/>
          <w:szCs w:val="32"/>
          <w:lang w:val="en-US" w:eastAsia="zh-CN"/>
        </w:rPr>
        <w:t>5个。</w:t>
      </w:r>
      <w:r>
        <w:rPr>
          <w:rFonts w:hint="eastAsia" w:ascii="仿宋" w:hAnsi="仿宋" w:eastAsia="仿宋" w:cs="仿宋"/>
          <w:b w:val="0"/>
          <w:bCs w:val="0"/>
          <w:color w:val="000000"/>
          <w:sz w:val="32"/>
          <w:szCs w:val="32"/>
          <w:lang w:eastAsia="zh-CN"/>
        </w:rPr>
        <w:t>阿坝州消委会管理服务中心事业编制。事业</w:t>
      </w:r>
      <w:r>
        <w:rPr>
          <w:rFonts w:hint="eastAsia" w:ascii="仿宋" w:hAnsi="仿宋" w:eastAsia="仿宋" w:cs="仿宋"/>
          <w:b w:val="0"/>
          <w:bCs w:val="0"/>
          <w:color w:val="000000"/>
          <w:sz w:val="32"/>
          <w:szCs w:val="32"/>
        </w:rPr>
        <w:t>单位</w:t>
      </w:r>
      <w:r>
        <w:rPr>
          <w:rFonts w:hint="eastAsia" w:ascii="仿宋" w:hAnsi="仿宋" w:eastAsia="仿宋" w:cs="仿宋"/>
          <w:b w:val="0"/>
          <w:bCs w:val="0"/>
          <w:color w:val="000000"/>
          <w:sz w:val="32"/>
          <w:szCs w:val="32"/>
          <w:lang w:val="en-US" w:eastAsia="zh-CN"/>
        </w:rPr>
        <w:t>1</w:t>
      </w:r>
      <w:r>
        <w:rPr>
          <w:rFonts w:hint="eastAsia" w:ascii="仿宋" w:hAnsi="仿宋" w:eastAsia="仿宋" w:cs="仿宋"/>
          <w:b w:val="0"/>
          <w:bCs w:val="0"/>
          <w:color w:val="000000"/>
          <w:sz w:val="32"/>
          <w:szCs w:val="32"/>
        </w:rPr>
        <w:t>个</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kern w:val="0"/>
          <w:sz w:val="32"/>
          <w:szCs w:val="32"/>
        </w:rPr>
        <w:t>其中内设机构</w:t>
      </w:r>
      <w:r>
        <w:rPr>
          <w:rFonts w:hint="eastAsia" w:ascii="仿宋" w:hAnsi="仿宋" w:eastAsia="仿宋" w:cs="仿宋"/>
          <w:b w:val="0"/>
          <w:bCs w:val="0"/>
          <w:kern w:val="0"/>
          <w:sz w:val="32"/>
          <w:szCs w:val="32"/>
          <w:lang w:val="en-US" w:eastAsia="zh-CN"/>
        </w:rPr>
        <w:t>1</w:t>
      </w:r>
      <w:r>
        <w:rPr>
          <w:rFonts w:hint="eastAsia" w:ascii="仿宋" w:hAnsi="仿宋" w:eastAsia="仿宋" w:cs="仿宋"/>
          <w:b w:val="0"/>
          <w:bCs w:val="0"/>
          <w:kern w:val="0"/>
          <w:sz w:val="32"/>
          <w:szCs w:val="32"/>
        </w:rPr>
        <w:t>个</w:t>
      </w:r>
      <w:r>
        <w:rPr>
          <w:rFonts w:hint="eastAsia" w:ascii="仿宋" w:hAnsi="仿宋" w:eastAsia="仿宋" w:cs="仿宋"/>
          <w:b w:val="0"/>
          <w:bCs w:val="0"/>
          <w:kern w:val="0"/>
          <w:sz w:val="32"/>
          <w:szCs w:val="32"/>
          <w:lang w:eastAsia="zh-CN"/>
        </w:rPr>
        <w:t>，事业编制</w:t>
      </w:r>
      <w:r>
        <w:rPr>
          <w:rFonts w:hint="eastAsia" w:ascii="仿宋" w:hAnsi="仿宋" w:eastAsia="仿宋" w:cs="仿宋"/>
          <w:b w:val="0"/>
          <w:bCs w:val="0"/>
          <w:kern w:val="0"/>
          <w:sz w:val="32"/>
          <w:szCs w:val="32"/>
          <w:lang w:val="en-US" w:eastAsia="zh-CN"/>
        </w:rPr>
        <w:t>4个）。</w:t>
      </w:r>
      <w:r>
        <w:rPr>
          <w:rFonts w:hint="eastAsia" w:ascii="仿宋" w:hAnsi="仿宋" w:eastAsia="仿宋" w:cs="仿宋"/>
          <w:kern w:val="0"/>
          <w:sz w:val="32"/>
          <w:szCs w:val="32"/>
        </w:rPr>
        <w:t>在职人员总数</w:t>
      </w:r>
      <w:r>
        <w:rPr>
          <w:rFonts w:hint="eastAsia" w:ascii="仿宋" w:hAnsi="仿宋" w:eastAsia="仿宋" w:cs="仿宋"/>
          <w:kern w:val="0"/>
          <w:sz w:val="32"/>
          <w:szCs w:val="32"/>
          <w:u w:val="none"/>
        </w:rPr>
        <w:t xml:space="preserve"> </w:t>
      </w:r>
      <w:r>
        <w:rPr>
          <w:rFonts w:hint="eastAsia" w:ascii="仿宋" w:hAnsi="仿宋" w:eastAsia="仿宋" w:cs="仿宋"/>
          <w:kern w:val="0"/>
          <w:sz w:val="32"/>
          <w:szCs w:val="32"/>
          <w:u w:val="none"/>
          <w:lang w:val="en-US" w:eastAsia="zh-CN"/>
        </w:rPr>
        <w:t>9</w:t>
      </w:r>
      <w:r>
        <w:rPr>
          <w:rFonts w:hint="eastAsia" w:ascii="仿宋" w:hAnsi="仿宋" w:eastAsia="仿宋" w:cs="仿宋"/>
          <w:kern w:val="0"/>
          <w:sz w:val="32"/>
          <w:szCs w:val="32"/>
          <w:u w:val="none"/>
        </w:rPr>
        <w:t xml:space="preserve"> </w:t>
      </w:r>
      <w:r>
        <w:rPr>
          <w:rFonts w:hint="eastAsia" w:ascii="仿宋" w:hAnsi="仿宋" w:eastAsia="仿宋" w:cs="仿宋"/>
          <w:kern w:val="0"/>
          <w:sz w:val="32"/>
          <w:szCs w:val="32"/>
        </w:rPr>
        <w:t>名</w:t>
      </w:r>
      <w:r>
        <w:rPr>
          <w:rFonts w:hint="eastAsia" w:ascii="仿宋" w:hAnsi="仿宋" w:eastAsia="仿宋" w:cs="仿宋"/>
          <w:kern w:val="0"/>
          <w:sz w:val="32"/>
          <w:szCs w:val="32"/>
          <w:lang w:eastAsia="zh-CN"/>
        </w:rPr>
        <w:t>。</w:t>
      </w:r>
    </w:p>
    <w:p>
      <w:pPr>
        <w:pBdr>
          <w:bottom w:val="single" w:color="FFFFFF" w:sz="4" w:space="31"/>
        </w:pBdr>
        <w:adjustRightInd w:val="0"/>
        <w:snapToGrid w:val="0"/>
        <w:spacing w:line="560" w:lineRule="exact"/>
        <w:ind w:firstLine="643" w:firstLineChars="200"/>
        <w:contextualSpacing/>
        <w:rPr>
          <w:rFonts w:hint="eastAsia" w:ascii="仿宋" w:hAnsi="仿宋" w:eastAsia="仿宋" w:cs="仿宋"/>
          <w:kern w:val="0"/>
          <w:sz w:val="32"/>
          <w:szCs w:val="32"/>
          <w:lang w:val="en-US" w:eastAsia="zh-CN"/>
        </w:rPr>
      </w:pPr>
      <w:r>
        <w:rPr>
          <w:rFonts w:hint="eastAsia" w:ascii="??" w:hAnsi="??" w:cs="宋体"/>
          <w:b/>
          <w:bCs/>
          <w:sz w:val="32"/>
          <w:szCs w:val="32"/>
        </w:rPr>
        <w:t>三、收支预算情况说明</w:t>
      </w:r>
      <w:r>
        <w:rPr>
          <w:rFonts w:ascii="??" w:hAnsi="??" w:cs="宋体"/>
          <w:sz w:val="32"/>
          <w:szCs w:val="32"/>
        </w:rPr>
        <w:br w:type="textWrapping"/>
      </w:r>
      <w:r>
        <w:rPr>
          <w:rFonts w:hint="eastAsia" w:ascii="??" w:hAnsi="??" w:cs="宋体"/>
          <w:sz w:val="32"/>
          <w:szCs w:val="32"/>
        </w:rPr>
        <w:t>　　</w:t>
      </w:r>
      <w:r>
        <w:rPr>
          <w:rFonts w:hint="eastAsia" w:ascii="仿宋" w:hAnsi="仿宋" w:eastAsia="仿宋" w:cs="仿宋"/>
          <w:kern w:val="0"/>
          <w:sz w:val="32"/>
          <w:szCs w:val="32"/>
          <w:lang w:val="en-US" w:eastAsia="zh-CN"/>
        </w:rPr>
        <w:t>按照综合预算的原则，州市场监督管理局机关（事业）所有收入和支出均纳入部门预算管理。收入包括：一般公共预算拨款收入165.64万元，支出包括：一般公共服务支出112.56万元，社会保障和就业支出30.46万元，卫生健康支出7.09万元，住房保障支出15.53万元。州市场监督管理局机关（事业）2020年收支总预算165.64万元,　比2019年收支预算总数159.11万元增加6.53万元，主要原因:职工工资上涨。</w:t>
      </w:r>
      <w:r>
        <w:rPr>
          <w:rFonts w:hint="eastAsia" w:ascii="仿宋" w:hAnsi="仿宋" w:eastAsia="仿宋" w:cs="仿宋"/>
          <w:b w:val="0"/>
          <w:bCs w:val="0"/>
          <w:color w:val="000000"/>
          <w:sz w:val="30"/>
          <w:szCs w:val="30"/>
          <w:lang w:val="en-US" w:eastAsia="zh-CN"/>
        </w:rPr>
        <w:br w:type="textWrapping"/>
      </w:r>
      <w:r>
        <w:rPr>
          <w:rFonts w:hint="eastAsia" w:ascii="??" w:hAnsi="??" w:cs="宋体"/>
          <w:sz w:val="32"/>
          <w:szCs w:val="32"/>
        </w:rPr>
        <w:t>　　</w:t>
      </w:r>
      <w:r>
        <w:rPr>
          <w:rFonts w:hint="eastAsia" w:ascii="仿宋" w:hAnsi="仿宋" w:eastAsia="仿宋" w:cs="仿宋"/>
          <w:kern w:val="0"/>
          <w:sz w:val="32"/>
          <w:szCs w:val="32"/>
          <w:lang w:val="en-US" w:eastAsia="zh-CN"/>
        </w:rPr>
        <w:t>（一）收入预算情况</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　州市场监督管理局机关（事业）2020年收入预算165.64万元，一般公共预算拨款收入165.64万元，占100%。</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　　（二）支出预算情况</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 xml:space="preserve">  州市场监督管理局机关（事业）2020年支出预算165.64万元，其中：基本支出156.34万元，占94.39%；项目支出9.3万元，占5.61%　。</w:t>
      </w:r>
      <w:r>
        <w:rPr>
          <w:rFonts w:hint="eastAsia" w:ascii="仿宋" w:hAnsi="仿宋" w:eastAsia="仿宋" w:cs="仿宋"/>
          <w:kern w:val="0"/>
          <w:sz w:val="32"/>
          <w:szCs w:val="32"/>
          <w:lang w:val="en-US" w:eastAsia="zh-CN"/>
        </w:rPr>
        <w:br w:type="textWrapping"/>
      </w:r>
      <w:r>
        <w:rPr>
          <w:rFonts w:hint="eastAsia" w:ascii="??" w:hAnsi="??" w:cs="宋体"/>
          <w:b/>
          <w:bCs/>
          <w:sz w:val="32"/>
          <w:szCs w:val="32"/>
        </w:rPr>
        <w:t>　　四、财政拨款收支预算情况说明</w:t>
      </w:r>
      <w:r>
        <w:rPr>
          <w:rFonts w:ascii="??" w:hAnsi="??" w:cs="宋体"/>
          <w:sz w:val="32"/>
          <w:szCs w:val="32"/>
        </w:rPr>
        <w:br w:type="textWrapping"/>
      </w:r>
      <w:r>
        <w:rPr>
          <w:rFonts w:hint="eastAsia" w:ascii="??" w:hAnsi="??" w:cs="宋体"/>
          <w:sz w:val="32"/>
          <w:szCs w:val="32"/>
        </w:rPr>
        <w:t>　　</w:t>
      </w:r>
      <w:r>
        <w:rPr>
          <w:rFonts w:hint="eastAsia" w:ascii="仿宋" w:hAnsi="仿宋" w:eastAsia="仿宋" w:cs="仿宋"/>
          <w:kern w:val="0"/>
          <w:sz w:val="32"/>
          <w:szCs w:val="32"/>
          <w:lang w:val="en-US" w:eastAsia="zh-CN"/>
        </w:rPr>
        <w:t>州市场监督管理局机关（事业）2020年财政拨款收支总预算165.64万元,比2019年收支预算总数159.11万元，增加6.53万元，主要原因:职工工资上涨。本年一般公共预算拨款收入165.64万元。</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　　支出包括：一般公共服务支出112.56万元，社会保障和就业支出30.46万元，卫生健康支出7.09万元，住房保障支出15.53万元。　</w:t>
      </w:r>
    </w:p>
    <w:p>
      <w:pPr>
        <w:pBdr>
          <w:bottom w:val="single" w:color="FFFFFF" w:sz="4" w:space="31"/>
        </w:pBdr>
        <w:adjustRightInd w:val="0"/>
        <w:snapToGrid w:val="0"/>
        <w:spacing w:line="560" w:lineRule="exact"/>
        <w:ind w:firstLine="643" w:firstLineChars="200"/>
        <w:contextualSpacing/>
        <w:rPr>
          <w:rFonts w:hint="eastAsia" w:ascii="仿宋" w:hAnsi="仿宋" w:eastAsia="仿宋" w:cs="仿宋"/>
          <w:sz w:val="32"/>
          <w:szCs w:val="32"/>
          <w:lang w:val="en-US" w:eastAsia="zh-CN"/>
        </w:rPr>
      </w:pPr>
      <w:r>
        <w:rPr>
          <w:rFonts w:hint="eastAsia" w:ascii="??" w:hAnsi="??" w:cs="宋体"/>
          <w:b/>
          <w:bCs/>
          <w:sz w:val="32"/>
          <w:szCs w:val="32"/>
        </w:rPr>
        <w:t>　五、一般公共预算当年拨款情况说明</w:t>
      </w:r>
      <w:r>
        <w:rPr>
          <w:rFonts w:ascii="??" w:hAnsi="??" w:cs="宋体"/>
          <w:sz w:val="32"/>
          <w:szCs w:val="32"/>
        </w:rPr>
        <w:br w:type="textWrapping"/>
      </w:r>
      <w:r>
        <w:rPr>
          <w:rFonts w:hint="eastAsia" w:ascii="??" w:hAnsi="??" w:cs="宋体"/>
          <w:sz w:val="32"/>
          <w:szCs w:val="32"/>
        </w:rPr>
        <w:t>　　</w:t>
      </w:r>
      <w:r>
        <w:rPr>
          <w:rFonts w:hint="eastAsia" w:ascii="仿宋" w:hAnsi="仿宋" w:eastAsia="仿宋" w:cs="仿宋"/>
          <w:sz w:val="32"/>
          <w:szCs w:val="32"/>
        </w:rPr>
        <w:t>（一）一般公共预算当年拨款规模变化情况</w:t>
      </w:r>
      <w:r>
        <w:rPr>
          <w:rFonts w:hint="eastAsia" w:ascii="仿宋" w:hAnsi="仿宋" w:eastAsia="仿宋" w:cs="仿宋"/>
          <w:sz w:val="32"/>
          <w:szCs w:val="32"/>
        </w:rPr>
        <w:br w:type="textWrapping"/>
      </w:r>
      <w:r>
        <w:rPr>
          <w:rFonts w:hint="eastAsia" w:ascii="仿宋" w:hAnsi="仿宋" w:eastAsia="仿宋" w:cs="仿宋"/>
          <w:sz w:val="32"/>
          <w:szCs w:val="32"/>
        </w:rPr>
        <w:t>　  州市场监督管理局机关（事业）20</w:t>
      </w:r>
      <w:r>
        <w:rPr>
          <w:rFonts w:hint="eastAsia" w:ascii="仿宋" w:hAnsi="仿宋" w:eastAsia="仿宋" w:cs="仿宋"/>
          <w:sz w:val="32"/>
          <w:szCs w:val="32"/>
          <w:lang w:val="en-US" w:eastAsia="zh-CN"/>
        </w:rPr>
        <w:t>20</w:t>
      </w:r>
      <w:r>
        <w:rPr>
          <w:rFonts w:hint="eastAsia" w:ascii="仿宋" w:hAnsi="仿宋" w:eastAsia="仿宋" w:cs="仿宋"/>
          <w:sz w:val="32"/>
          <w:szCs w:val="32"/>
        </w:rPr>
        <w:t>年一般公共预算当年拨款</w:t>
      </w:r>
      <w:r>
        <w:rPr>
          <w:rFonts w:hint="eastAsia" w:ascii="仿宋" w:hAnsi="仿宋" w:eastAsia="仿宋" w:cs="仿宋"/>
          <w:sz w:val="32"/>
          <w:szCs w:val="32"/>
          <w:lang w:val="en-US" w:eastAsia="zh-CN"/>
        </w:rPr>
        <w:t>165.64</w:t>
      </w:r>
      <w:r>
        <w:rPr>
          <w:rFonts w:hint="eastAsia" w:ascii="仿宋" w:hAnsi="仿宋" w:eastAsia="仿宋" w:cs="仿宋"/>
          <w:sz w:val="32"/>
          <w:szCs w:val="32"/>
        </w:rPr>
        <w:t>万元，比201</w:t>
      </w:r>
      <w:r>
        <w:rPr>
          <w:rFonts w:hint="eastAsia" w:ascii="仿宋" w:hAnsi="仿宋" w:eastAsia="仿宋" w:cs="仿宋"/>
          <w:sz w:val="32"/>
          <w:szCs w:val="32"/>
          <w:lang w:val="en-US" w:eastAsia="zh-CN"/>
        </w:rPr>
        <w:t>9</w:t>
      </w:r>
      <w:r>
        <w:rPr>
          <w:rFonts w:hint="eastAsia" w:ascii="仿宋" w:hAnsi="仿宋" w:eastAsia="仿宋" w:cs="仿宋"/>
          <w:sz w:val="32"/>
          <w:szCs w:val="32"/>
        </w:rPr>
        <w:t>年收支预算总数</w:t>
      </w:r>
      <w:r>
        <w:rPr>
          <w:rFonts w:hint="eastAsia" w:ascii="仿宋" w:hAnsi="仿宋" w:eastAsia="仿宋" w:cs="仿宋"/>
          <w:sz w:val="32"/>
          <w:szCs w:val="32"/>
          <w:lang w:val="en-US" w:eastAsia="zh-CN"/>
        </w:rPr>
        <w:t>159.11</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增加</w:t>
      </w:r>
      <w:r>
        <w:rPr>
          <w:rFonts w:hint="eastAsia" w:ascii="仿宋" w:hAnsi="仿宋" w:eastAsia="仿宋" w:cs="仿宋"/>
          <w:sz w:val="32"/>
          <w:szCs w:val="32"/>
          <w:lang w:val="en-US" w:eastAsia="zh-CN"/>
        </w:rPr>
        <w:t>6.53</w:t>
      </w:r>
      <w:r>
        <w:rPr>
          <w:rFonts w:hint="eastAsia" w:ascii="仿宋" w:hAnsi="仿宋" w:eastAsia="仿宋" w:cs="仿宋"/>
          <w:sz w:val="32"/>
          <w:szCs w:val="32"/>
        </w:rPr>
        <w:t>万元，主要原因:职工工资上涨</w:t>
      </w:r>
      <w:r>
        <w:rPr>
          <w:rFonts w:hint="eastAsia" w:ascii="仿宋" w:hAnsi="仿宋" w:eastAsia="仿宋" w:cs="仿宋"/>
          <w:sz w:val="32"/>
          <w:szCs w:val="32"/>
          <w:lang w:val="en-US" w:eastAsia="zh-CN"/>
        </w:rPr>
        <w:t>。</w:t>
      </w:r>
    </w:p>
    <w:p>
      <w:pPr>
        <w:pBdr>
          <w:bottom w:val="single" w:color="FFFFFF" w:sz="4" w:space="31"/>
        </w:pBdr>
        <w:adjustRightInd w:val="0"/>
        <w:snapToGrid w:val="0"/>
        <w:spacing w:line="560" w:lineRule="exact"/>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（二）一般公共预算当年拨款结构情况</w:t>
      </w:r>
      <w:r>
        <w:rPr>
          <w:rFonts w:hint="eastAsia" w:ascii="仿宋" w:hAnsi="仿宋" w:eastAsia="仿宋" w:cs="仿宋"/>
          <w:sz w:val="32"/>
          <w:szCs w:val="32"/>
        </w:rPr>
        <w:br w:type="textWrapping"/>
      </w:r>
      <w:r>
        <w:rPr>
          <w:rFonts w:hint="eastAsia" w:ascii="仿宋" w:hAnsi="仿宋" w:eastAsia="仿宋" w:cs="仿宋"/>
          <w:sz w:val="32"/>
          <w:szCs w:val="32"/>
        </w:rPr>
        <w:t>　　一般公共服务支出</w:t>
      </w:r>
      <w:r>
        <w:rPr>
          <w:rFonts w:hint="eastAsia" w:ascii="仿宋" w:hAnsi="仿宋" w:eastAsia="仿宋" w:cs="仿宋"/>
          <w:sz w:val="32"/>
          <w:szCs w:val="32"/>
          <w:lang w:val="en-US" w:eastAsia="zh-CN"/>
        </w:rPr>
        <w:t>112.56</w:t>
      </w:r>
      <w:r>
        <w:rPr>
          <w:rFonts w:hint="eastAsia" w:ascii="仿宋" w:hAnsi="仿宋" w:eastAsia="仿宋" w:cs="仿宋"/>
          <w:sz w:val="32"/>
          <w:szCs w:val="32"/>
        </w:rPr>
        <w:t>万元，占</w:t>
      </w:r>
      <w:r>
        <w:rPr>
          <w:rFonts w:hint="eastAsia" w:ascii="仿宋" w:hAnsi="仿宋" w:eastAsia="仿宋" w:cs="仿宋"/>
          <w:sz w:val="32"/>
          <w:szCs w:val="32"/>
          <w:lang w:val="en-US" w:eastAsia="zh-CN"/>
        </w:rPr>
        <w:t>67.95</w:t>
      </w:r>
      <w:r>
        <w:rPr>
          <w:rFonts w:hint="eastAsia" w:ascii="仿宋" w:hAnsi="仿宋" w:eastAsia="仿宋" w:cs="仿宋"/>
          <w:sz w:val="32"/>
          <w:szCs w:val="32"/>
        </w:rPr>
        <w:t>%；社会保障和就业支出</w:t>
      </w:r>
      <w:r>
        <w:rPr>
          <w:rFonts w:hint="eastAsia" w:ascii="仿宋" w:hAnsi="仿宋" w:eastAsia="仿宋" w:cs="仿宋"/>
          <w:sz w:val="32"/>
          <w:szCs w:val="32"/>
          <w:lang w:val="en-US" w:eastAsia="zh-CN"/>
        </w:rPr>
        <w:t>30.46</w:t>
      </w:r>
      <w:r>
        <w:rPr>
          <w:rFonts w:hint="eastAsia" w:ascii="仿宋" w:hAnsi="仿宋" w:eastAsia="仿宋" w:cs="仿宋"/>
          <w:sz w:val="32"/>
          <w:szCs w:val="32"/>
        </w:rPr>
        <w:t>万元，占</w:t>
      </w:r>
      <w:r>
        <w:rPr>
          <w:rFonts w:hint="eastAsia" w:ascii="仿宋" w:hAnsi="仿宋" w:eastAsia="仿宋" w:cs="仿宋"/>
          <w:sz w:val="32"/>
          <w:szCs w:val="32"/>
          <w:lang w:val="en-US" w:eastAsia="zh-CN"/>
        </w:rPr>
        <w:t>18.39</w:t>
      </w:r>
      <w:r>
        <w:rPr>
          <w:rFonts w:hint="eastAsia" w:ascii="仿宋" w:hAnsi="仿宋" w:eastAsia="仿宋" w:cs="仿宋"/>
          <w:sz w:val="32"/>
          <w:szCs w:val="32"/>
        </w:rPr>
        <w:t>%；卫生</w:t>
      </w:r>
      <w:r>
        <w:rPr>
          <w:rFonts w:hint="eastAsia" w:ascii="仿宋" w:hAnsi="仿宋" w:eastAsia="仿宋" w:cs="仿宋"/>
          <w:sz w:val="32"/>
          <w:szCs w:val="32"/>
          <w:lang w:eastAsia="zh-CN"/>
        </w:rPr>
        <w:t>健康</w:t>
      </w:r>
      <w:r>
        <w:rPr>
          <w:rFonts w:hint="eastAsia" w:ascii="仿宋" w:hAnsi="仿宋" w:eastAsia="仿宋" w:cs="仿宋"/>
          <w:sz w:val="32"/>
          <w:szCs w:val="32"/>
        </w:rPr>
        <w:t>支出</w:t>
      </w:r>
      <w:r>
        <w:rPr>
          <w:rFonts w:hint="eastAsia" w:ascii="仿宋" w:hAnsi="仿宋" w:eastAsia="仿宋" w:cs="仿宋"/>
          <w:sz w:val="32"/>
          <w:szCs w:val="32"/>
          <w:lang w:val="en-US" w:eastAsia="zh-CN"/>
        </w:rPr>
        <w:t>7.09</w:t>
      </w:r>
      <w:r>
        <w:rPr>
          <w:rFonts w:hint="eastAsia" w:ascii="仿宋" w:hAnsi="仿宋" w:eastAsia="仿宋" w:cs="仿宋"/>
          <w:sz w:val="32"/>
          <w:szCs w:val="32"/>
        </w:rPr>
        <w:t>万元，占</w:t>
      </w:r>
      <w:r>
        <w:rPr>
          <w:rFonts w:hint="eastAsia" w:ascii="仿宋" w:hAnsi="仿宋" w:eastAsia="仿宋" w:cs="仿宋"/>
          <w:sz w:val="32"/>
          <w:szCs w:val="32"/>
          <w:lang w:val="en-US" w:eastAsia="zh-CN"/>
        </w:rPr>
        <w:t>4.28</w:t>
      </w:r>
      <w:r>
        <w:rPr>
          <w:rFonts w:hint="eastAsia" w:ascii="仿宋" w:hAnsi="仿宋" w:eastAsia="仿宋" w:cs="仿宋"/>
          <w:sz w:val="32"/>
          <w:szCs w:val="32"/>
        </w:rPr>
        <w:t>%；住房保障支出</w:t>
      </w:r>
      <w:r>
        <w:rPr>
          <w:rFonts w:hint="eastAsia" w:ascii="仿宋" w:hAnsi="仿宋" w:eastAsia="仿宋" w:cs="仿宋"/>
          <w:sz w:val="32"/>
          <w:szCs w:val="32"/>
          <w:lang w:val="en-US" w:eastAsia="zh-CN"/>
        </w:rPr>
        <w:t>15.53</w:t>
      </w:r>
      <w:r>
        <w:rPr>
          <w:rFonts w:hint="eastAsia" w:ascii="仿宋" w:hAnsi="仿宋" w:eastAsia="仿宋" w:cs="仿宋"/>
          <w:sz w:val="32"/>
          <w:szCs w:val="32"/>
        </w:rPr>
        <w:t>万元，占</w:t>
      </w:r>
      <w:r>
        <w:rPr>
          <w:rFonts w:hint="eastAsia" w:ascii="仿宋" w:hAnsi="仿宋" w:eastAsia="仿宋" w:cs="仿宋"/>
          <w:sz w:val="32"/>
          <w:szCs w:val="32"/>
          <w:lang w:val="en-US" w:eastAsia="zh-CN"/>
        </w:rPr>
        <w:t>9.38</w:t>
      </w:r>
      <w:r>
        <w:rPr>
          <w:rFonts w:hint="eastAsia" w:ascii="仿宋" w:hAnsi="仿宋" w:eastAsia="仿宋" w:cs="仿宋"/>
          <w:sz w:val="32"/>
          <w:szCs w:val="32"/>
        </w:rPr>
        <w:t>%。</w:t>
      </w:r>
      <w:r>
        <w:rPr>
          <w:rFonts w:hint="eastAsia" w:ascii="仿宋" w:hAnsi="仿宋" w:eastAsia="仿宋" w:cs="仿宋"/>
          <w:sz w:val="32"/>
          <w:szCs w:val="32"/>
        </w:rPr>
        <w:br w:type="textWrapping"/>
      </w:r>
      <w:r>
        <w:rPr>
          <w:rFonts w:hint="eastAsia" w:ascii="仿宋" w:hAnsi="仿宋" w:eastAsia="仿宋" w:cs="仿宋"/>
          <w:sz w:val="32"/>
          <w:szCs w:val="32"/>
        </w:rPr>
        <w:t>　　（三）一般公共预算当年拨款具体使用情况</w:t>
      </w:r>
      <w:r>
        <w:rPr>
          <w:rFonts w:hint="eastAsia" w:ascii="仿宋" w:hAnsi="仿宋" w:eastAsia="仿宋" w:cs="仿宋"/>
          <w:sz w:val="32"/>
          <w:szCs w:val="32"/>
        </w:rPr>
        <w:br w:type="textWrapping"/>
      </w:r>
      <w:r>
        <w:rPr>
          <w:rFonts w:hint="eastAsia" w:ascii="仿宋" w:hAnsi="仿宋" w:eastAsia="仿宋" w:cs="仿宋"/>
          <w:sz w:val="32"/>
          <w:szCs w:val="32"/>
        </w:rPr>
        <w:t>　　1．一般公共服务支出-</w:t>
      </w:r>
      <w:r>
        <w:rPr>
          <w:rFonts w:hint="eastAsia" w:ascii="仿宋" w:hAnsi="仿宋" w:eastAsia="仿宋" w:cs="仿宋"/>
          <w:sz w:val="32"/>
          <w:szCs w:val="32"/>
          <w:lang w:eastAsia="zh-CN"/>
        </w:rPr>
        <w:t>市场监督</w:t>
      </w:r>
      <w:r>
        <w:rPr>
          <w:rFonts w:hint="eastAsia" w:ascii="仿宋" w:hAnsi="仿宋" w:eastAsia="仿宋" w:cs="仿宋"/>
          <w:sz w:val="32"/>
          <w:szCs w:val="32"/>
        </w:rPr>
        <w:t>管理事务-</w:t>
      </w:r>
      <w:r>
        <w:rPr>
          <w:rFonts w:hint="eastAsia" w:ascii="仿宋" w:hAnsi="仿宋" w:eastAsia="仿宋" w:cs="仿宋"/>
          <w:sz w:val="32"/>
          <w:szCs w:val="32"/>
          <w:lang w:eastAsia="zh-CN"/>
        </w:rPr>
        <w:t>事业</w:t>
      </w:r>
      <w:r>
        <w:rPr>
          <w:rFonts w:hint="eastAsia" w:ascii="仿宋" w:hAnsi="仿宋" w:eastAsia="仿宋" w:cs="仿宋"/>
          <w:sz w:val="32"/>
          <w:szCs w:val="32"/>
        </w:rPr>
        <w:t>运行20</w:t>
      </w:r>
      <w:r>
        <w:rPr>
          <w:rFonts w:hint="eastAsia" w:ascii="仿宋" w:hAnsi="仿宋" w:eastAsia="仿宋" w:cs="仿宋"/>
          <w:sz w:val="32"/>
          <w:szCs w:val="32"/>
          <w:lang w:val="en-US" w:eastAsia="zh-CN"/>
        </w:rPr>
        <w:t>20</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103.26</w:t>
      </w:r>
      <w:r>
        <w:rPr>
          <w:rFonts w:hint="eastAsia" w:ascii="仿宋" w:hAnsi="仿宋" w:eastAsia="仿宋" w:cs="仿宋"/>
          <w:sz w:val="32"/>
          <w:szCs w:val="32"/>
        </w:rPr>
        <w:t>万元，主要用于 :州市场监督管理局机关（事业）日常的基本支出。</w:t>
      </w:r>
      <w:r>
        <w:rPr>
          <w:rFonts w:hint="eastAsia" w:ascii="仿宋" w:hAnsi="仿宋" w:eastAsia="仿宋" w:cs="仿宋"/>
          <w:sz w:val="32"/>
          <w:szCs w:val="32"/>
        </w:rPr>
        <w:br w:type="textWrapping"/>
      </w:r>
      <w:r>
        <w:rPr>
          <w:rFonts w:hint="eastAsia" w:ascii="仿宋" w:hAnsi="仿宋" w:eastAsia="仿宋" w:cs="仿宋"/>
          <w:sz w:val="32"/>
          <w:szCs w:val="32"/>
        </w:rPr>
        <w:t>　　2．一般公共服务支出-</w:t>
      </w:r>
      <w:r>
        <w:rPr>
          <w:rFonts w:hint="eastAsia" w:ascii="仿宋" w:hAnsi="仿宋" w:eastAsia="仿宋" w:cs="仿宋"/>
          <w:sz w:val="32"/>
          <w:szCs w:val="32"/>
          <w:lang w:eastAsia="zh-CN"/>
        </w:rPr>
        <w:t>市场监督</w:t>
      </w:r>
      <w:r>
        <w:rPr>
          <w:rFonts w:hint="eastAsia" w:ascii="仿宋" w:hAnsi="仿宋" w:eastAsia="仿宋" w:cs="仿宋"/>
          <w:sz w:val="32"/>
          <w:szCs w:val="32"/>
        </w:rPr>
        <w:t>管理事务-</w:t>
      </w:r>
      <w:r>
        <w:rPr>
          <w:rFonts w:hint="eastAsia" w:ascii="仿宋" w:hAnsi="仿宋" w:eastAsia="仿宋" w:cs="仿宋"/>
          <w:sz w:val="32"/>
          <w:szCs w:val="32"/>
          <w:lang w:eastAsia="zh-CN"/>
        </w:rPr>
        <w:t>事业</w:t>
      </w:r>
      <w:r>
        <w:rPr>
          <w:rFonts w:hint="eastAsia" w:ascii="仿宋" w:hAnsi="仿宋" w:eastAsia="仿宋" w:cs="仿宋"/>
          <w:sz w:val="32"/>
          <w:szCs w:val="32"/>
        </w:rPr>
        <w:t>运行20</w:t>
      </w:r>
      <w:r>
        <w:rPr>
          <w:rFonts w:hint="eastAsia" w:ascii="仿宋" w:hAnsi="仿宋" w:eastAsia="仿宋" w:cs="仿宋"/>
          <w:sz w:val="32"/>
          <w:szCs w:val="32"/>
          <w:lang w:val="en-US" w:eastAsia="zh-CN"/>
        </w:rPr>
        <w:t>20</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9.3</w:t>
      </w:r>
      <w:r>
        <w:rPr>
          <w:rFonts w:hint="eastAsia" w:ascii="仿宋" w:hAnsi="仿宋" w:eastAsia="仿宋" w:cs="仿宋"/>
          <w:sz w:val="32"/>
          <w:szCs w:val="32"/>
        </w:rPr>
        <w:t>万元，</w:t>
      </w:r>
      <w:r>
        <w:rPr>
          <w:rFonts w:hint="eastAsia" w:ascii="仿宋" w:hAnsi="仿宋" w:eastAsia="仿宋" w:cs="仿宋"/>
          <w:sz w:val="32"/>
          <w:szCs w:val="32"/>
          <w:lang w:eastAsia="zh-CN"/>
        </w:rPr>
        <w:t>全部</w:t>
      </w:r>
      <w:r>
        <w:rPr>
          <w:rFonts w:hint="eastAsia" w:ascii="仿宋" w:hAnsi="仿宋" w:eastAsia="仿宋" w:cs="仿宋"/>
          <w:sz w:val="32"/>
          <w:szCs w:val="32"/>
        </w:rPr>
        <w:t>用于：州市场监督管理局机关（事业）办公设备采购。</w:t>
      </w:r>
    </w:p>
    <w:p>
      <w:pPr>
        <w:pBdr>
          <w:bottom w:val="single" w:color="FFFFFF" w:sz="4" w:space="31"/>
        </w:pBdr>
        <w:adjustRightInd w:val="0"/>
        <w:snapToGrid w:val="0"/>
        <w:spacing w:line="560" w:lineRule="exact"/>
        <w:ind w:firstLine="640" w:firstLineChars="200"/>
        <w:contextualSpacing/>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.社会保障和就业支出-行政事业单位离退休-机关事业单位基本养老保险缴费支出20</w:t>
      </w:r>
      <w:r>
        <w:rPr>
          <w:rFonts w:hint="eastAsia" w:ascii="仿宋" w:hAnsi="仿宋" w:eastAsia="仿宋" w:cs="仿宋"/>
          <w:sz w:val="32"/>
          <w:szCs w:val="32"/>
          <w:lang w:val="en-US" w:eastAsia="zh-CN"/>
        </w:rPr>
        <w:t>20</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21.76</w:t>
      </w:r>
      <w:r>
        <w:rPr>
          <w:rFonts w:hint="eastAsia" w:ascii="仿宋" w:hAnsi="仿宋" w:eastAsia="仿宋" w:cs="仿宋"/>
          <w:sz w:val="32"/>
          <w:szCs w:val="32"/>
        </w:rPr>
        <w:t>万元，主要用于：州市场监督管理局机关（事业）实施养老保险制度由单位缴纳的基本养老保险费支出。</w:t>
      </w:r>
    </w:p>
    <w:p>
      <w:pPr>
        <w:pBdr>
          <w:bottom w:val="single" w:color="FFFFFF" w:sz="4" w:space="31"/>
        </w:pBdr>
        <w:adjustRightInd w:val="0"/>
        <w:snapToGrid w:val="0"/>
        <w:spacing w:line="560" w:lineRule="exact"/>
        <w:ind w:firstLine="640" w:firstLineChars="200"/>
        <w:contextualSpacing/>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 社会保障和就业支出-行政事业单位离退休-机关事业单位职业年金缴费支出20</w:t>
      </w:r>
      <w:r>
        <w:rPr>
          <w:rFonts w:hint="eastAsia" w:ascii="仿宋" w:hAnsi="仿宋" w:eastAsia="仿宋" w:cs="仿宋"/>
          <w:sz w:val="32"/>
          <w:szCs w:val="32"/>
          <w:lang w:val="en-US" w:eastAsia="zh-CN"/>
        </w:rPr>
        <w:t>20</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8.70</w:t>
      </w:r>
      <w:r>
        <w:rPr>
          <w:rFonts w:hint="eastAsia" w:ascii="仿宋" w:hAnsi="仿宋" w:eastAsia="仿宋" w:cs="仿宋"/>
          <w:sz w:val="32"/>
          <w:szCs w:val="32"/>
        </w:rPr>
        <w:t>万元，主要用于：州市场监督管理局机关（事业）实施养老保险制度由单位实际缴纳的职业年金支出。</w:t>
      </w:r>
    </w:p>
    <w:p>
      <w:pPr>
        <w:pBdr>
          <w:bottom w:val="single" w:color="FFFFFF" w:sz="4" w:space="31"/>
        </w:pBdr>
        <w:adjustRightInd w:val="0"/>
        <w:snapToGrid w:val="0"/>
        <w:spacing w:line="560" w:lineRule="exact"/>
        <w:ind w:firstLine="640" w:firstLineChars="200"/>
        <w:contextualSpacing/>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.卫生</w:t>
      </w:r>
      <w:r>
        <w:rPr>
          <w:rFonts w:hint="eastAsia" w:ascii="仿宋" w:hAnsi="仿宋" w:eastAsia="仿宋" w:cs="仿宋"/>
          <w:sz w:val="32"/>
          <w:szCs w:val="32"/>
          <w:lang w:eastAsia="zh-CN"/>
        </w:rPr>
        <w:t>健康</w:t>
      </w:r>
      <w:r>
        <w:rPr>
          <w:rFonts w:hint="eastAsia" w:ascii="仿宋" w:hAnsi="仿宋" w:eastAsia="仿宋" w:cs="仿宋"/>
          <w:sz w:val="32"/>
          <w:szCs w:val="32"/>
        </w:rPr>
        <w:t>支出-行政事业单位医疗-</w:t>
      </w:r>
      <w:r>
        <w:rPr>
          <w:rFonts w:hint="eastAsia" w:ascii="仿宋" w:hAnsi="仿宋" w:eastAsia="仿宋" w:cs="仿宋"/>
          <w:sz w:val="32"/>
          <w:szCs w:val="32"/>
          <w:lang w:eastAsia="zh-CN"/>
        </w:rPr>
        <w:t>事业</w:t>
      </w:r>
      <w:r>
        <w:rPr>
          <w:rFonts w:hint="eastAsia" w:ascii="仿宋" w:hAnsi="仿宋" w:eastAsia="仿宋" w:cs="仿宋"/>
          <w:sz w:val="32"/>
          <w:szCs w:val="32"/>
        </w:rPr>
        <w:t>单位医疗20</w:t>
      </w:r>
      <w:r>
        <w:rPr>
          <w:rFonts w:hint="eastAsia" w:ascii="仿宋" w:hAnsi="仿宋" w:eastAsia="仿宋" w:cs="仿宋"/>
          <w:sz w:val="32"/>
          <w:szCs w:val="32"/>
          <w:lang w:val="en-US" w:eastAsia="zh-CN"/>
        </w:rPr>
        <w:t>20</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7.09</w:t>
      </w:r>
      <w:r>
        <w:rPr>
          <w:rFonts w:hint="eastAsia" w:ascii="仿宋" w:hAnsi="仿宋" w:eastAsia="仿宋" w:cs="仿宋"/>
          <w:sz w:val="32"/>
          <w:szCs w:val="32"/>
        </w:rPr>
        <w:t>万元，主要用于：州市场监督管理局机关（事业）基本医疗保险缴费</w:t>
      </w:r>
      <w:r>
        <w:rPr>
          <w:rFonts w:hint="eastAsia" w:ascii="仿宋" w:hAnsi="仿宋" w:eastAsia="仿宋" w:cs="仿宋"/>
          <w:sz w:val="32"/>
          <w:szCs w:val="32"/>
          <w:lang w:val="en-US" w:eastAsia="zh-CN"/>
        </w:rPr>
        <w:t>5.77</w:t>
      </w:r>
      <w:r>
        <w:rPr>
          <w:rFonts w:hint="eastAsia" w:ascii="仿宋" w:hAnsi="仿宋" w:eastAsia="仿宋" w:cs="仿宋"/>
          <w:sz w:val="32"/>
          <w:szCs w:val="32"/>
        </w:rPr>
        <w:t>万元，公务员医疗补助缴费</w:t>
      </w:r>
      <w:r>
        <w:rPr>
          <w:rFonts w:hint="eastAsia" w:ascii="仿宋" w:hAnsi="仿宋" w:eastAsia="仿宋" w:cs="仿宋"/>
          <w:sz w:val="32"/>
          <w:szCs w:val="32"/>
          <w:lang w:val="en-US" w:eastAsia="zh-CN"/>
        </w:rPr>
        <w:t>1.32</w:t>
      </w:r>
      <w:r>
        <w:rPr>
          <w:rFonts w:hint="eastAsia" w:ascii="仿宋" w:hAnsi="仿宋" w:eastAsia="仿宋" w:cs="仿宋"/>
          <w:sz w:val="32"/>
          <w:szCs w:val="32"/>
        </w:rPr>
        <w:t>万元。</w:t>
      </w:r>
    </w:p>
    <w:p>
      <w:pPr>
        <w:pBdr>
          <w:bottom w:val="single" w:color="FFFFFF" w:sz="4" w:space="31"/>
        </w:pBdr>
        <w:adjustRightInd w:val="0"/>
        <w:snapToGrid w:val="0"/>
        <w:spacing w:line="560" w:lineRule="exact"/>
        <w:ind w:firstLine="640" w:firstLineChars="200"/>
        <w:contextualSpacing/>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.住房保障支出-住房改革支出-住房公积金20</w:t>
      </w:r>
      <w:r>
        <w:rPr>
          <w:rFonts w:hint="eastAsia" w:ascii="仿宋" w:hAnsi="仿宋" w:eastAsia="仿宋" w:cs="仿宋"/>
          <w:sz w:val="32"/>
          <w:szCs w:val="32"/>
          <w:lang w:val="en-US" w:eastAsia="zh-CN"/>
        </w:rPr>
        <w:t>20</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15.53</w:t>
      </w:r>
      <w:r>
        <w:rPr>
          <w:rFonts w:hint="eastAsia" w:ascii="仿宋" w:hAnsi="仿宋" w:eastAsia="仿宋" w:cs="仿宋"/>
          <w:sz w:val="32"/>
          <w:szCs w:val="32"/>
        </w:rPr>
        <w:t>万元，主要用于：州市场监督管理局机关（事业）按有关部门规定为职工缴纳的住房公积金。</w:t>
      </w:r>
    </w:p>
    <w:p>
      <w:pPr>
        <w:pBdr>
          <w:bottom w:val="single" w:color="FFFFFF" w:sz="4" w:space="31"/>
        </w:pBdr>
        <w:adjustRightInd w:val="0"/>
        <w:snapToGrid w:val="0"/>
        <w:spacing w:line="560" w:lineRule="exact"/>
        <w:ind w:firstLine="643" w:firstLineChars="200"/>
        <w:contextualSpacing/>
        <w:rPr>
          <w:rFonts w:hint="eastAsia" w:ascii="仿宋" w:hAnsi="仿宋" w:eastAsia="仿宋" w:cs="仿宋"/>
          <w:sz w:val="32"/>
          <w:szCs w:val="32"/>
        </w:rPr>
      </w:pPr>
      <w:r>
        <w:rPr>
          <w:rFonts w:hint="eastAsia" w:ascii="??" w:hAnsi="??" w:eastAsia="宋体" w:cs="宋体"/>
          <w:b/>
          <w:bCs/>
          <w:sz w:val="32"/>
          <w:szCs w:val="32"/>
        </w:rPr>
        <w:t>六、一般公共预算基本支出情况说明</w:t>
      </w:r>
      <w:r>
        <w:rPr>
          <w:rFonts w:ascii="??" w:hAnsi="??" w:eastAsia="宋体" w:cs="宋体"/>
          <w:b/>
          <w:bCs/>
          <w:sz w:val="32"/>
          <w:szCs w:val="32"/>
        </w:rPr>
        <w:br w:type="textWrapping"/>
      </w:r>
      <w:r>
        <w:rPr>
          <w:rFonts w:hint="eastAsia" w:ascii="??" w:hAnsi="??" w:eastAsia="宋体" w:cs="宋体"/>
          <w:sz w:val="32"/>
          <w:szCs w:val="32"/>
        </w:rPr>
        <w:t>　　</w:t>
      </w:r>
      <w:r>
        <w:rPr>
          <w:rFonts w:hint="eastAsia" w:ascii="仿宋" w:hAnsi="仿宋" w:eastAsia="仿宋" w:cs="仿宋"/>
          <w:sz w:val="32"/>
          <w:szCs w:val="32"/>
        </w:rPr>
        <w:t>州市场监督管理局机关（事业）20</w:t>
      </w:r>
      <w:r>
        <w:rPr>
          <w:rFonts w:hint="eastAsia" w:ascii="仿宋" w:hAnsi="仿宋" w:eastAsia="仿宋" w:cs="仿宋"/>
          <w:sz w:val="32"/>
          <w:szCs w:val="32"/>
          <w:lang w:val="en-US" w:eastAsia="zh-CN"/>
        </w:rPr>
        <w:t>20</w:t>
      </w:r>
      <w:r>
        <w:rPr>
          <w:rFonts w:hint="eastAsia" w:ascii="仿宋" w:hAnsi="仿宋" w:eastAsia="仿宋" w:cs="仿宋"/>
          <w:sz w:val="32"/>
          <w:szCs w:val="32"/>
        </w:rPr>
        <w:t>年一般公共预算基本支出</w:t>
      </w:r>
      <w:r>
        <w:rPr>
          <w:rFonts w:hint="eastAsia" w:ascii="仿宋" w:hAnsi="仿宋" w:eastAsia="仿宋" w:cs="仿宋"/>
          <w:sz w:val="32"/>
          <w:szCs w:val="32"/>
          <w:lang w:val="en-US" w:eastAsia="zh-CN"/>
        </w:rPr>
        <w:t>112.56</w:t>
      </w:r>
      <w:r>
        <w:rPr>
          <w:rFonts w:hint="eastAsia" w:ascii="仿宋" w:hAnsi="仿宋" w:eastAsia="仿宋" w:cs="仿宋"/>
          <w:sz w:val="32"/>
          <w:szCs w:val="32"/>
        </w:rPr>
        <w:t>万元，其中：人员经费</w:t>
      </w:r>
      <w:r>
        <w:rPr>
          <w:rFonts w:hint="eastAsia" w:ascii="仿宋" w:hAnsi="仿宋" w:eastAsia="仿宋" w:cs="仿宋"/>
          <w:sz w:val="32"/>
          <w:szCs w:val="32"/>
          <w:lang w:val="en-US" w:eastAsia="zh-CN"/>
        </w:rPr>
        <w:t>88.37</w:t>
      </w:r>
      <w:r>
        <w:rPr>
          <w:rFonts w:hint="eastAsia" w:ascii="仿宋" w:hAnsi="仿宋" w:eastAsia="仿宋" w:cs="仿宋"/>
          <w:sz w:val="32"/>
          <w:szCs w:val="32"/>
        </w:rPr>
        <w:t>万元，主要包括：基本工资</w:t>
      </w:r>
      <w:r>
        <w:rPr>
          <w:rFonts w:hint="eastAsia" w:ascii="仿宋" w:hAnsi="仿宋" w:eastAsia="仿宋" w:cs="仿宋"/>
          <w:sz w:val="32"/>
          <w:szCs w:val="32"/>
          <w:lang w:val="en-US" w:eastAsia="zh-CN"/>
        </w:rPr>
        <w:t>33.68</w:t>
      </w:r>
      <w:r>
        <w:rPr>
          <w:rFonts w:hint="eastAsia" w:ascii="仿宋" w:hAnsi="仿宋" w:eastAsia="仿宋" w:cs="仿宋"/>
          <w:sz w:val="32"/>
          <w:szCs w:val="32"/>
        </w:rPr>
        <w:t>万元、津贴补贴</w:t>
      </w:r>
      <w:r>
        <w:rPr>
          <w:rFonts w:hint="eastAsia" w:ascii="仿宋" w:hAnsi="仿宋" w:eastAsia="仿宋" w:cs="仿宋"/>
          <w:sz w:val="32"/>
          <w:szCs w:val="32"/>
          <w:lang w:val="en-US" w:eastAsia="zh-CN"/>
        </w:rPr>
        <w:t>24.04</w:t>
      </w:r>
      <w:r>
        <w:rPr>
          <w:rFonts w:hint="eastAsia" w:ascii="仿宋" w:hAnsi="仿宋" w:eastAsia="仿宋" w:cs="仿宋"/>
          <w:sz w:val="32"/>
          <w:szCs w:val="32"/>
        </w:rPr>
        <w:t>万元、绩效工资</w:t>
      </w:r>
      <w:r>
        <w:rPr>
          <w:rFonts w:hint="eastAsia" w:ascii="仿宋" w:hAnsi="仿宋" w:eastAsia="仿宋" w:cs="仿宋"/>
          <w:sz w:val="32"/>
          <w:szCs w:val="32"/>
          <w:lang w:val="en-US" w:eastAsia="zh-CN"/>
        </w:rPr>
        <w:t>26.83</w:t>
      </w:r>
      <w:r>
        <w:rPr>
          <w:rFonts w:hint="eastAsia" w:ascii="仿宋" w:hAnsi="仿宋" w:eastAsia="仿宋" w:cs="仿宋"/>
          <w:sz w:val="32"/>
          <w:szCs w:val="32"/>
        </w:rPr>
        <w:t>万元、其他社会保障缴费</w:t>
      </w:r>
      <w:r>
        <w:rPr>
          <w:rFonts w:hint="eastAsia" w:ascii="仿宋" w:hAnsi="仿宋" w:eastAsia="仿宋" w:cs="仿宋"/>
          <w:sz w:val="32"/>
          <w:szCs w:val="32"/>
          <w:lang w:val="en-US" w:eastAsia="zh-CN"/>
        </w:rPr>
        <w:t>3.82</w:t>
      </w:r>
      <w:r>
        <w:rPr>
          <w:rFonts w:hint="eastAsia" w:ascii="仿宋" w:hAnsi="仿宋" w:eastAsia="仿宋" w:cs="仿宋"/>
          <w:sz w:val="32"/>
          <w:szCs w:val="32"/>
        </w:rPr>
        <w:t>万元，城镇职工基本医疗保险缴费</w:t>
      </w:r>
      <w:r>
        <w:rPr>
          <w:rFonts w:hint="eastAsia" w:ascii="仿宋" w:hAnsi="仿宋" w:eastAsia="仿宋" w:cs="仿宋"/>
          <w:sz w:val="32"/>
          <w:szCs w:val="32"/>
          <w:lang w:val="en-US" w:eastAsia="zh-CN"/>
        </w:rPr>
        <w:t>5.77</w:t>
      </w:r>
      <w:r>
        <w:rPr>
          <w:rFonts w:hint="eastAsia" w:ascii="仿宋" w:hAnsi="仿宋" w:eastAsia="仿宋" w:cs="仿宋"/>
          <w:sz w:val="32"/>
          <w:szCs w:val="32"/>
        </w:rPr>
        <w:t>万元，公务员医疗补助缴费</w:t>
      </w:r>
      <w:r>
        <w:rPr>
          <w:rFonts w:hint="eastAsia" w:ascii="仿宋" w:hAnsi="仿宋" w:eastAsia="仿宋" w:cs="仿宋"/>
          <w:sz w:val="32"/>
          <w:szCs w:val="32"/>
          <w:lang w:val="en-US" w:eastAsia="zh-CN"/>
        </w:rPr>
        <w:t>1.32</w:t>
      </w:r>
      <w:r>
        <w:rPr>
          <w:rFonts w:hint="eastAsia" w:ascii="仿宋" w:hAnsi="仿宋" w:eastAsia="仿宋" w:cs="仿宋"/>
          <w:sz w:val="32"/>
          <w:szCs w:val="32"/>
        </w:rPr>
        <w:t>万元， 机关事业单位基本养老保险缴费</w:t>
      </w:r>
      <w:r>
        <w:rPr>
          <w:rFonts w:hint="eastAsia" w:ascii="仿宋" w:hAnsi="仿宋" w:eastAsia="仿宋" w:cs="仿宋"/>
          <w:sz w:val="32"/>
          <w:szCs w:val="32"/>
          <w:lang w:val="en-US" w:eastAsia="zh-CN"/>
        </w:rPr>
        <w:t>21.76</w:t>
      </w:r>
      <w:r>
        <w:rPr>
          <w:rFonts w:hint="eastAsia" w:ascii="仿宋" w:hAnsi="仿宋" w:eastAsia="仿宋" w:cs="仿宋"/>
          <w:sz w:val="32"/>
          <w:szCs w:val="32"/>
        </w:rPr>
        <w:t>万元、职业年金缴费</w:t>
      </w:r>
      <w:r>
        <w:rPr>
          <w:rFonts w:hint="eastAsia" w:ascii="仿宋" w:hAnsi="仿宋" w:eastAsia="仿宋" w:cs="仿宋"/>
          <w:sz w:val="32"/>
          <w:szCs w:val="32"/>
          <w:lang w:val="en-US" w:eastAsia="zh-CN"/>
        </w:rPr>
        <w:t>8.70</w:t>
      </w:r>
      <w:r>
        <w:rPr>
          <w:rFonts w:hint="eastAsia" w:ascii="仿宋" w:hAnsi="仿宋" w:eastAsia="仿宋" w:cs="仿宋"/>
          <w:sz w:val="32"/>
          <w:szCs w:val="32"/>
        </w:rPr>
        <w:t>万元、住房公积金</w:t>
      </w:r>
      <w:r>
        <w:rPr>
          <w:rFonts w:hint="eastAsia" w:ascii="仿宋" w:hAnsi="仿宋" w:eastAsia="仿宋" w:cs="仿宋"/>
          <w:sz w:val="32"/>
          <w:szCs w:val="32"/>
          <w:lang w:val="en-US" w:eastAsia="zh-CN"/>
        </w:rPr>
        <w:t>15.53</w:t>
      </w:r>
      <w:r>
        <w:rPr>
          <w:rFonts w:hint="eastAsia" w:ascii="仿宋" w:hAnsi="仿宋" w:eastAsia="仿宋" w:cs="仿宋"/>
          <w:sz w:val="32"/>
          <w:szCs w:val="32"/>
        </w:rPr>
        <w:t>万元。公用经费</w:t>
      </w:r>
      <w:r>
        <w:rPr>
          <w:rFonts w:hint="eastAsia" w:ascii="仿宋" w:hAnsi="仿宋" w:eastAsia="仿宋" w:cs="仿宋"/>
          <w:sz w:val="32"/>
          <w:szCs w:val="32"/>
          <w:lang w:val="en-US" w:eastAsia="zh-CN"/>
        </w:rPr>
        <w:t>14.90</w:t>
      </w:r>
      <w:r>
        <w:rPr>
          <w:rFonts w:hint="eastAsia" w:ascii="仿宋" w:hAnsi="仿宋" w:eastAsia="仿宋" w:cs="仿宋"/>
          <w:sz w:val="32"/>
          <w:szCs w:val="32"/>
        </w:rPr>
        <w:t>万元，主要包括：办公费</w:t>
      </w:r>
      <w:r>
        <w:rPr>
          <w:rFonts w:hint="eastAsia" w:ascii="仿宋" w:hAnsi="仿宋" w:eastAsia="仿宋" w:cs="仿宋"/>
          <w:sz w:val="32"/>
          <w:szCs w:val="32"/>
          <w:lang w:val="en-US" w:eastAsia="zh-CN"/>
        </w:rPr>
        <w:t>0.78</w:t>
      </w:r>
      <w:r>
        <w:rPr>
          <w:rFonts w:hint="eastAsia" w:ascii="仿宋" w:hAnsi="仿宋" w:eastAsia="仿宋" w:cs="仿宋"/>
          <w:sz w:val="32"/>
          <w:szCs w:val="32"/>
        </w:rPr>
        <w:t>万元、水电费</w:t>
      </w:r>
      <w:r>
        <w:rPr>
          <w:rFonts w:hint="eastAsia" w:ascii="仿宋" w:hAnsi="仿宋" w:eastAsia="仿宋" w:cs="仿宋"/>
          <w:sz w:val="32"/>
          <w:szCs w:val="32"/>
          <w:lang w:val="en-US" w:eastAsia="zh-CN"/>
        </w:rPr>
        <w:t>0.29</w:t>
      </w:r>
      <w:r>
        <w:rPr>
          <w:rFonts w:hint="eastAsia" w:ascii="仿宋" w:hAnsi="仿宋" w:eastAsia="仿宋" w:cs="仿宋"/>
          <w:sz w:val="32"/>
          <w:szCs w:val="32"/>
        </w:rPr>
        <w:t>万元、邮电费</w:t>
      </w:r>
      <w:r>
        <w:rPr>
          <w:rFonts w:hint="eastAsia" w:ascii="仿宋" w:hAnsi="仿宋" w:eastAsia="仿宋" w:cs="仿宋"/>
          <w:sz w:val="32"/>
          <w:szCs w:val="32"/>
          <w:lang w:val="en-US" w:eastAsia="zh-CN"/>
        </w:rPr>
        <w:t>1.65</w:t>
      </w:r>
      <w:r>
        <w:rPr>
          <w:rFonts w:hint="eastAsia" w:ascii="仿宋" w:hAnsi="仿宋" w:eastAsia="仿宋" w:cs="仿宋"/>
          <w:sz w:val="32"/>
          <w:szCs w:val="32"/>
        </w:rPr>
        <w:t>万元、取暖费</w:t>
      </w:r>
      <w:r>
        <w:rPr>
          <w:rFonts w:hint="eastAsia" w:ascii="仿宋" w:hAnsi="仿宋" w:eastAsia="仿宋" w:cs="仿宋"/>
          <w:sz w:val="32"/>
          <w:szCs w:val="32"/>
          <w:lang w:val="en-US" w:eastAsia="zh-CN"/>
        </w:rPr>
        <w:t>0.39</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差旅费</w:t>
      </w:r>
      <w:r>
        <w:rPr>
          <w:rFonts w:hint="eastAsia" w:ascii="仿宋" w:hAnsi="仿宋" w:eastAsia="仿宋" w:cs="仿宋"/>
          <w:sz w:val="32"/>
          <w:szCs w:val="32"/>
          <w:lang w:val="en-US" w:eastAsia="zh-CN"/>
        </w:rPr>
        <w:t>5.35</w:t>
      </w:r>
      <w:r>
        <w:rPr>
          <w:rFonts w:hint="eastAsia" w:ascii="仿宋" w:hAnsi="仿宋" w:eastAsia="仿宋" w:cs="仿宋"/>
          <w:sz w:val="32"/>
          <w:szCs w:val="32"/>
        </w:rPr>
        <w:t>万元、培训费</w:t>
      </w:r>
      <w:r>
        <w:rPr>
          <w:rFonts w:hint="eastAsia" w:ascii="仿宋" w:hAnsi="仿宋" w:eastAsia="仿宋" w:cs="仿宋"/>
          <w:sz w:val="32"/>
          <w:szCs w:val="32"/>
          <w:lang w:val="en-US" w:eastAsia="zh-CN"/>
        </w:rPr>
        <w:t>1.09</w:t>
      </w:r>
      <w:r>
        <w:rPr>
          <w:rFonts w:hint="eastAsia" w:ascii="仿宋" w:hAnsi="仿宋" w:eastAsia="仿宋" w:cs="仿宋"/>
          <w:sz w:val="32"/>
          <w:szCs w:val="32"/>
        </w:rPr>
        <w:t>万元、福利费</w:t>
      </w:r>
      <w:r>
        <w:rPr>
          <w:rFonts w:hint="eastAsia" w:ascii="仿宋" w:hAnsi="仿宋" w:eastAsia="仿宋" w:cs="仿宋"/>
          <w:sz w:val="32"/>
          <w:szCs w:val="32"/>
          <w:lang w:val="en-US" w:eastAsia="zh-CN"/>
        </w:rPr>
        <w:t>1.66</w:t>
      </w:r>
      <w:r>
        <w:rPr>
          <w:rFonts w:hint="eastAsia" w:ascii="仿宋" w:hAnsi="仿宋" w:eastAsia="仿宋" w:cs="仿宋"/>
          <w:sz w:val="32"/>
          <w:szCs w:val="32"/>
        </w:rPr>
        <w:t>万元、公务接待费</w:t>
      </w:r>
      <w:r>
        <w:rPr>
          <w:rFonts w:hint="eastAsia" w:ascii="仿宋" w:hAnsi="仿宋" w:eastAsia="仿宋" w:cs="仿宋"/>
          <w:sz w:val="32"/>
          <w:szCs w:val="32"/>
          <w:lang w:val="en-US" w:eastAsia="zh-CN"/>
        </w:rPr>
        <w:t>0.23</w:t>
      </w:r>
      <w:r>
        <w:rPr>
          <w:rFonts w:hint="eastAsia" w:ascii="仿宋" w:hAnsi="仿宋" w:eastAsia="仿宋" w:cs="仿宋"/>
          <w:sz w:val="32"/>
          <w:szCs w:val="32"/>
        </w:rPr>
        <w:t>万元，其他商品和服务支出</w:t>
      </w:r>
      <w:r>
        <w:rPr>
          <w:rFonts w:hint="eastAsia" w:ascii="仿宋" w:hAnsi="仿宋" w:eastAsia="仿宋" w:cs="仿宋"/>
          <w:sz w:val="32"/>
          <w:szCs w:val="32"/>
          <w:lang w:val="en-US" w:eastAsia="zh-CN"/>
        </w:rPr>
        <w:t>3.46</w:t>
      </w:r>
      <w:r>
        <w:rPr>
          <w:rFonts w:hint="eastAsia" w:ascii="仿宋" w:hAnsi="仿宋" w:eastAsia="仿宋" w:cs="仿宋"/>
          <w:sz w:val="32"/>
          <w:szCs w:val="32"/>
        </w:rPr>
        <w:t>万元。</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left="0" w:leftChars="0" w:firstLine="842" w:firstLineChars="262"/>
        <w:contextualSpacing/>
        <w:textAlignment w:val="auto"/>
        <w:rPr>
          <w:rFonts w:hint="eastAsia" w:ascii="仿宋" w:hAnsi="仿宋" w:eastAsia="仿宋" w:cs="仿宋"/>
          <w:sz w:val="32"/>
          <w:szCs w:val="32"/>
        </w:rPr>
      </w:pPr>
      <w:r>
        <w:rPr>
          <w:rFonts w:hint="eastAsia" w:ascii="??" w:hAnsi="??" w:eastAsia="宋体" w:cs="宋体"/>
          <w:b/>
          <w:bCs/>
          <w:sz w:val="32"/>
          <w:szCs w:val="32"/>
        </w:rPr>
        <w:t>七、</w:t>
      </w:r>
      <w:r>
        <w:rPr>
          <w:rFonts w:ascii="??" w:hAnsi="??" w:eastAsia="宋体" w:cs="宋体"/>
          <w:b/>
          <w:bCs/>
          <w:sz w:val="32"/>
          <w:szCs w:val="32"/>
        </w:rPr>
        <w:t>“</w:t>
      </w:r>
      <w:r>
        <w:rPr>
          <w:rFonts w:hint="eastAsia" w:ascii="??" w:hAnsi="??" w:eastAsia="宋体" w:cs="宋体"/>
          <w:b/>
          <w:bCs/>
          <w:sz w:val="32"/>
          <w:szCs w:val="32"/>
        </w:rPr>
        <w:t>三公</w:t>
      </w:r>
      <w:r>
        <w:rPr>
          <w:rFonts w:ascii="??" w:hAnsi="??" w:eastAsia="宋体" w:cs="宋体"/>
          <w:b/>
          <w:bCs/>
          <w:sz w:val="32"/>
          <w:szCs w:val="32"/>
        </w:rPr>
        <w:t>”</w:t>
      </w:r>
      <w:r>
        <w:rPr>
          <w:rFonts w:hint="eastAsia" w:ascii="??" w:hAnsi="??" w:eastAsia="宋体" w:cs="宋体"/>
          <w:b/>
          <w:bCs/>
          <w:sz w:val="32"/>
          <w:szCs w:val="32"/>
        </w:rPr>
        <w:t>经费财政拨款预算安排情况说明</w:t>
      </w:r>
      <w:r>
        <w:rPr>
          <w:rFonts w:ascii="??" w:hAnsi="??" w:eastAsia="宋体" w:cs="宋体"/>
          <w:sz w:val="32"/>
          <w:szCs w:val="32"/>
        </w:rPr>
        <w:br w:type="textWrapping"/>
      </w:r>
      <w:r>
        <w:rPr>
          <w:rFonts w:hint="eastAsia" w:ascii="??" w:hAnsi="??" w:eastAsia="宋体" w:cs="宋体"/>
          <w:sz w:val="32"/>
          <w:szCs w:val="32"/>
        </w:rPr>
        <w:t>　</w:t>
      </w:r>
      <w:r>
        <w:rPr>
          <w:rFonts w:hint="eastAsia" w:ascii="仿宋" w:hAnsi="仿宋" w:eastAsia="仿宋" w:cs="仿宋"/>
          <w:sz w:val="32"/>
          <w:szCs w:val="32"/>
        </w:rPr>
        <w:t>　州市场监督管理局机关（事业）20</w:t>
      </w:r>
      <w:r>
        <w:rPr>
          <w:rFonts w:hint="eastAsia" w:ascii="仿宋" w:hAnsi="仿宋" w:eastAsia="仿宋" w:cs="仿宋"/>
          <w:sz w:val="32"/>
          <w:szCs w:val="32"/>
          <w:lang w:val="en-US" w:eastAsia="zh-CN"/>
        </w:rPr>
        <w:t>20</w:t>
      </w:r>
      <w:r>
        <w:rPr>
          <w:rFonts w:hint="eastAsia" w:ascii="仿宋" w:hAnsi="仿宋" w:eastAsia="仿宋" w:cs="仿宋"/>
          <w:sz w:val="32"/>
          <w:szCs w:val="32"/>
        </w:rPr>
        <w:t>年“三公”经费财政拨款预算数</w:t>
      </w:r>
      <w:r>
        <w:rPr>
          <w:rFonts w:hint="eastAsia" w:ascii="仿宋" w:hAnsi="仿宋" w:eastAsia="仿宋" w:cs="仿宋"/>
          <w:sz w:val="32"/>
          <w:szCs w:val="32"/>
          <w:lang w:val="en-US" w:eastAsia="zh-CN"/>
        </w:rPr>
        <w:t>0.23</w:t>
      </w:r>
      <w:r>
        <w:rPr>
          <w:rFonts w:hint="eastAsia" w:ascii="仿宋" w:hAnsi="仿宋" w:eastAsia="仿宋" w:cs="仿宋"/>
          <w:sz w:val="32"/>
          <w:szCs w:val="32"/>
        </w:rPr>
        <w:t>万元，其中：无因公出国（境）经费，公务接待费</w:t>
      </w:r>
      <w:r>
        <w:rPr>
          <w:rFonts w:hint="eastAsia" w:ascii="仿宋" w:hAnsi="仿宋" w:eastAsia="仿宋" w:cs="仿宋"/>
          <w:sz w:val="32"/>
          <w:szCs w:val="32"/>
          <w:lang w:val="en-US" w:eastAsia="zh-CN"/>
        </w:rPr>
        <w:t>0.23</w:t>
      </w:r>
      <w:r>
        <w:rPr>
          <w:rFonts w:hint="eastAsia" w:ascii="仿宋" w:hAnsi="仿宋" w:eastAsia="仿宋" w:cs="仿宋"/>
          <w:sz w:val="32"/>
          <w:szCs w:val="32"/>
        </w:rPr>
        <w:t>万元，</w:t>
      </w:r>
      <w:r>
        <w:rPr>
          <w:rFonts w:hint="eastAsia" w:ascii="仿宋" w:hAnsi="仿宋" w:eastAsia="仿宋" w:cs="仿宋"/>
          <w:sz w:val="32"/>
          <w:szCs w:val="32"/>
          <w:lang w:eastAsia="zh-CN"/>
        </w:rPr>
        <w:t>无</w:t>
      </w:r>
      <w:r>
        <w:rPr>
          <w:rFonts w:hint="eastAsia" w:ascii="仿宋" w:hAnsi="仿宋" w:eastAsia="仿宋" w:cs="仿宋"/>
          <w:sz w:val="32"/>
          <w:szCs w:val="32"/>
        </w:rPr>
        <w:t>公务用车购置及运行维护费。</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left="0" w:leftChars="0" w:firstLine="640" w:firstLineChars="200"/>
        <w:contextualSpacing/>
        <w:textAlignment w:val="auto"/>
        <w:rPr>
          <w:rFonts w:hint="eastAsia" w:ascii="仿宋" w:hAnsi="仿宋" w:eastAsia="仿宋" w:cs="仿宋"/>
          <w:sz w:val="32"/>
          <w:szCs w:val="32"/>
        </w:rPr>
      </w:pPr>
      <w:r>
        <w:rPr>
          <w:rFonts w:hint="eastAsia" w:ascii="仿宋" w:hAnsi="仿宋" w:eastAsia="仿宋" w:cs="仿宋"/>
          <w:sz w:val="32"/>
          <w:szCs w:val="32"/>
        </w:rPr>
        <w:t>（一）无20</w:t>
      </w:r>
      <w:r>
        <w:rPr>
          <w:rFonts w:hint="eastAsia" w:ascii="仿宋" w:hAnsi="仿宋" w:eastAsia="仿宋" w:cs="仿宋"/>
          <w:sz w:val="32"/>
          <w:szCs w:val="32"/>
          <w:lang w:val="en-US" w:eastAsia="zh-CN"/>
        </w:rPr>
        <w:t>20</w:t>
      </w:r>
      <w:r>
        <w:rPr>
          <w:rFonts w:hint="eastAsia" w:ascii="仿宋" w:hAnsi="仿宋" w:eastAsia="仿宋" w:cs="仿宋"/>
          <w:sz w:val="32"/>
          <w:szCs w:val="32"/>
        </w:rPr>
        <w:t>年因公出国（境）经费。</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left="0" w:leftChars="0" w:firstLine="640" w:firstLineChars="200"/>
        <w:contextualSpacing/>
        <w:textAlignment w:val="auto"/>
        <w:rPr>
          <w:rFonts w:hint="eastAsia" w:ascii="仿宋" w:hAnsi="仿宋" w:eastAsia="仿宋" w:cs="仿宋"/>
          <w:sz w:val="32"/>
          <w:szCs w:val="32"/>
        </w:rPr>
      </w:pPr>
      <w:r>
        <w:rPr>
          <w:rFonts w:hint="eastAsia" w:ascii="仿宋" w:hAnsi="仿宋" w:eastAsia="仿宋" w:cs="仿宋"/>
          <w:sz w:val="32"/>
          <w:szCs w:val="32"/>
        </w:rPr>
        <w:t>（二）20</w:t>
      </w:r>
      <w:r>
        <w:rPr>
          <w:rFonts w:hint="eastAsia" w:ascii="仿宋" w:hAnsi="仿宋" w:eastAsia="仿宋" w:cs="仿宋"/>
          <w:sz w:val="32"/>
          <w:szCs w:val="32"/>
          <w:lang w:val="en-US" w:eastAsia="zh-CN"/>
        </w:rPr>
        <w:t>20</w:t>
      </w:r>
      <w:r>
        <w:rPr>
          <w:rFonts w:hint="eastAsia" w:ascii="仿宋" w:hAnsi="仿宋" w:eastAsia="仿宋" w:cs="仿宋"/>
          <w:sz w:val="32"/>
          <w:szCs w:val="32"/>
        </w:rPr>
        <w:t>年公务接待费</w:t>
      </w:r>
      <w:r>
        <w:rPr>
          <w:rFonts w:hint="eastAsia" w:ascii="仿宋" w:hAnsi="仿宋" w:eastAsia="仿宋" w:cs="仿宋"/>
          <w:sz w:val="32"/>
          <w:szCs w:val="32"/>
          <w:lang w:val="en-US" w:eastAsia="zh-CN"/>
        </w:rPr>
        <w:t>0.23</w:t>
      </w:r>
      <w:r>
        <w:rPr>
          <w:rFonts w:hint="eastAsia" w:ascii="仿宋" w:hAnsi="仿宋" w:eastAsia="仿宋" w:cs="仿宋"/>
          <w:sz w:val="32"/>
          <w:szCs w:val="32"/>
        </w:rPr>
        <w:t>万元。较201</w:t>
      </w:r>
      <w:r>
        <w:rPr>
          <w:rFonts w:hint="eastAsia" w:ascii="仿宋" w:hAnsi="仿宋" w:eastAsia="仿宋" w:cs="仿宋"/>
          <w:sz w:val="32"/>
          <w:szCs w:val="32"/>
          <w:lang w:val="en-US" w:eastAsia="zh-CN"/>
        </w:rPr>
        <w:t>9</w:t>
      </w:r>
      <w:r>
        <w:rPr>
          <w:rFonts w:hint="eastAsia" w:ascii="仿宋" w:hAnsi="仿宋" w:eastAsia="仿宋" w:cs="仿宋"/>
          <w:sz w:val="32"/>
          <w:szCs w:val="32"/>
        </w:rPr>
        <w:t>年预算经费</w:t>
      </w:r>
      <w:r>
        <w:rPr>
          <w:rFonts w:hint="eastAsia" w:ascii="仿宋" w:hAnsi="仿宋" w:eastAsia="仿宋" w:cs="仿宋"/>
          <w:sz w:val="32"/>
          <w:szCs w:val="32"/>
          <w:lang w:val="en-US" w:eastAsia="zh-CN"/>
        </w:rPr>
        <w:t>0.35</w:t>
      </w:r>
      <w:r>
        <w:rPr>
          <w:rFonts w:hint="eastAsia" w:ascii="仿宋" w:hAnsi="仿宋" w:eastAsia="仿宋" w:cs="仿宋"/>
          <w:sz w:val="32"/>
          <w:szCs w:val="32"/>
        </w:rPr>
        <w:t>万元减少</w:t>
      </w:r>
      <w:r>
        <w:rPr>
          <w:rFonts w:hint="eastAsia" w:ascii="仿宋" w:hAnsi="仿宋" w:eastAsia="仿宋" w:cs="仿宋"/>
          <w:sz w:val="32"/>
          <w:szCs w:val="32"/>
          <w:lang w:val="en-US" w:eastAsia="zh-CN"/>
        </w:rPr>
        <w:t>34.29</w:t>
      </w:r>
      <w:r>
        <w:rPr>
          <w:rFonts w:hint="eastAsia" w:ascii="仿宋" w:hAnsi="仿宋" w:eastAsia="仿宋" w:cs="仿宋"/>
          <w:sz w:val="32"/>
          <w:szCs w:val="32"/>
        </w:rPr>
        <w:t>%，主要原因是：</w:t>
      </w:r>
      <w:r>
        <w:rPr>
          <w:rFonts w:hint="eastAsia" w:ascii="仿宋" w:hAnsi="仿宋" w:eastAsia="仿宋" w:cs="仿宋"/>
          <w:sz w:val="32"/>
          <w:szCs w:val="32"/>
          <w:lang w:eastAsia="zh-CN"/>
        </w:rPr>
        <w:t>厉行节约</w:t>
      </w:r>
      <w:r>
        <w:rPr>
          <w:rFonts w:hint="eastAsia" w:ascii="仿宋" w:hAnsi="仿宋" w:eastAsia="仿宋" w:cs="仿宋"/>
          <w:sz w:val="32"/>
          <w:szCs w:val="32"/>
        </w:rPr>
        <w:t>。</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line="560" w:lineRule="exact"/>
        <w:ind w:left="0" w:leftChars="0" w:firstLine="640" w:firstLineChars="200"/>
        <w:contextualSpacing/>
        <w:textAlignment w:val="auto"/>
        <w:rPr>
          <w:rFonts w:hint="eastAsia" w:ascii="仿宋" w:hAnsi="仿宋" w:eastAsia="仿宋" w:cs="仿宋"/>
          <w:sz w:val="32"/>
          <w:szCs w:val="32"/>
        </w:rPr>
      </w:pPr>
      <w:r>
        <w:rPr>
          <w:rFonts w:hint="eastAsia" w:ascii="仿宋" w:hAnsi="仿宋" w:eastAsia="仿宋" w:cs="仿宋"/>
          <w:sz w:val="32"/>
          <w:szCs w:val="32"/>
        </w:rPr>
        <w:t>（三）20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eastAsia="zh-CN"/>
        </w:rPr>
        <w:t>无</w:t>
      </w:r>
      <w:r>
        <w:rPr>
          <w:rFonts w:hint="eastAsia" w:ascii="仿宋" w:hAnsi="仿宋" w:eastAsia="仿宋" w:cs="仿宋"/>
          <w:sz w:val="32"/>
          <w:szCs w:val="32"/>
        </w:rPr>
        <w:t>公务用车购置及运行维护费。</w:t>
      </w:r>
    </w:p>
    <w:p>
      <w:pPr>
        <w:numPr>
          <w:ilvl w:val="0"/>
          <w:numId w:val="2"/>
        </w:numPr>
        <w:pBdr>
          <w:bottom w:val="single" w:color="FFFFFF" w:sz="4" w:space="31"/>
        </w:pBdr>
        <w:adjustRightInd w:val="0"/>
        <w:snapToGrid w:val="0"/>
        <w:spacing w:line="560" w:lineRule="exact"/>
        <w:ind w:left="0" w:leftChars="0" w:firstLine="964" w:firstLineChars="300"/>
        <w:contextualSpacing/>
        <w:rPr>
          <w:rFonts w:ascii="??" w:hAnsi="??" w:eastAsia="宋体" w:cs="宋体"/>
          <w:sz w:val="32"/>
          <w:szCs w:val="32"/>
        </w:rPr>
      </w:pPr>
      <w:r>
        <w:rPr>
          <w:rFonts w:hint="eastAsia" w:ascii="??" w:hAnsi="??" w:eastAsia="宋体" w:cs="宋体"/>
          <w:b/>
          <w:bCs/>
          <w:sz w:val="32"/>
          <w:szCs w:val="32"/>
        </w:rPr>
        <w:t>政府性基金预算支出情况说明</w:t>
      </w:r>
      <w:r>
        <w:rPr>
          <w:rFonts w:ascii="??" w:hAnsi="??" w:eastAsia="宋体" w:cs="宋体"/>
          <w:sz w:val="32"/>
          <w:szCs w:val="32"/>
        </w:rPr>
        <w:br w:type="textWrapping"/>
      </w:r>
      <w:r>
        <w:rPr>
          <w:rFonts w:hint="eastAsia" w:ascii="??" w:hAnsi="??" w:eastAsia="宋体" w:cs="宋体"/>
          <w:sz w:val="32"/>
          <w:szCs w:val="32"/>
        </w:rPr>
        <w:t>　</w:t>
      </w:r>
      <w:r>
        <w:rPr>
          <w:rFonts w:hint="eastAsia" w:ascii="仿宋" w:hAnsi="仿宋" w:eastAsia="仿宋" w:cs="仿宋"/>
          <w:sz w:val="32"/>
          <w:szCs w:val="32"/>
          <w:lang w:val="en-US" w:eastAsia="zh-CN"/>
        </w:rPr>
        <w:t>　州市场监督管理局机关（事业）无2020年政府性基金预算拨款安排的支出。</w:t>
      </w:r>
    </w:p>
    <w:p>
      <w:pPr>
        <w:keepNext w:val="0"/>
        <w:keepLines w:val="0"/>
        <w:pageBreakBefore w:val="0"/>
        <w:widowControl w:val="0"/>
        <w:numPr>
          <w:ilvl w:val="0"/>
          <w:numId w:val="2"/>
        </w:numPr>
        <w:pBdr>
          <w:bottom w:val="single" w:color="FFFFFF" w:sz="4" w:space="31"/>
        </w:pBdr>
        <w:kinsoku/>
        <w:wordWrap/>
        <w:overflowPunct/>
        <w:topLinePunct w:val="0"/>
        <w:autoSpaceDE/>
        <w:autoSpaceDN/>
        <w:bidi w:val="0"/>
        <w:adjustRightInd w:val="0"/>
        <w:snapToGrid w:val="0"/>
        <w:spacing w:line="560" w:lineRule="exact"/>
        <w:ind w:left="0" w:leftChars="0" w:firstLine="643" w:firstLineChars="200"/>
        <w:contextualSpacing/>
        <w:textAlignment w:val="auto"/>
        <w:rPr>
          <w:rFonts w:hint="eastAsia" w:ascii="仿宋" w:hAnsi="仿宋" w:eastAsia="仿宋" w:cs="仿宋"/>
          <w:sz w:val="32"/>
          <w:szCs w:val="32"/>
        </w:rPr>
      </w:pPr>
      <w:r>
        <w:rPr>
          <w:rFonts w:hint="eastAsia" w:ascii="??" w:hAnsi="??" w:eastAsia="宋体" w:cs="宋体"/>
          <w:b/>
          <w:bCs/>
          <w:sz w:val="32"/>
          <w:szCs w:val="32"/>
        </w:rPr>
        <w:t>其他重要事项的情况说明</w:t>
      </w:r>
      <w:r>
        <w:rPr>
          <w:rFonts w:ascii="??" w:hAnsi="??" w:eastAsia="宋体" w:cs="宋体"/>
          <w:sz w:val="32"/>
          <w:szCs w:val="32"/>
        </w:rPr>
        <w:br w:type="textWrapping"/>
      </w:r>
      <w:r>
        <w:rPr>
          <w:rFonts w:hint="eastAsia" w:ascii="??" w:hAnsi="??" w:eastAsia="宋体" w:cs="宋体"/>
          <w:sz w:val="32"/>
          <w:szCs w:val="32"/>
        </w:rPr>
        <w:t>　</w:t>
      </w:r>
      <w:r>
        <w:rPr>
          <w:rFonts w:ascii="??" w:hAnsi="??" w:eastAsia="宋体" w:cs="宋体"/>
          <w:sz w:val="32"/>
          <w:szCs w:val="32"/>
        </w:rPr>
        <w:t xml:space="preserve"> </w:t>
      </w:r>
      <w:r>
        <w:rPr>
          <w:rFonts w:hint="eastAsia" w:ascii="仿宋" w:hAnsi="仿宋" w:eastAsia="仿宋" w:cs="仿宋"/>
          <w:sz w:val="32"/>
          <w:szCs w:val="32"/>
        </w:rPr>
        <w:t>（一）机关运行经费</w:t>
      </w:r>
    </w:p>
    <w:p>
      <w:pPr>
        <w:numPr>
          <w:ilvl w:val="0"/>
          <w:numId w:val="0"/>
        </w:numPr>
        <w:pBdr>
          <w:bottom w:val="single" w:color="FFFFFF" w:sz="4" w:space="31"/>
        </w:pBdr>
        <w:adjustRightInd w:val="0"/>
        <w:snapToGrid w:val="0"/>
        <w:spacing w:line="560" w:lineRule="exact"/>
        <w:ind w:left="0" w:leftChars="0" w:firstLine="419" w:firstLineChars="131"/>
        <w:contextualSpacing/>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州市场监督管理局机关（事业）2020年机关运行经费财政拨款预算为14.90万元，比2019年预算减少6.08万元，减少28.98%。</w:t>
      </w:r>
      <w:r>
        <w:rPr>
          <w:rFonts w:hint="eastAsia" w:ascii="仿宋" w:hAnsi="仿宋" w:eastAsia="仿宋" w:cs="仿宋"/>
          <w:sz w:val="32"/>
          <w:szCs w:val="32"/>
          <w:lang w:val="en-US" w:eastAsia="zh-CN"/>
        </w:rPr>
        <w:br w:type="textWrapping"/>
      </w:r>
      <w:r>
        <w:rPr>
          <w:rFonts w:hint="eastAsia" w:ascii="??" w:hAnsi="??" w:eastAsia="宋体" w:cs="宋体"/>
          <w:sz w:val="32"/>
          <w:szCs w:val="32"/>
        </w:rPr>
        <w:t>　</w:t>
      </w:r>
      <w:r>
        <w:rPr>
          <w:rFonts w:ascii="??" w:hAnsi="??" w:eastAsia="宋体" w:cs="宋体"/>
          <w:sz w:val="32"/>
          <w:szCs w:val="32"/>
        </w:rPr>
        <w:t xml:space="preserve"> </w:t>
      </w:r>
      <w:r>
        <w:rPr>
          <w:rFonts w:hint="eastAsia" w:ascii="仿宋" w:hAnsi="仿宋" w:eastAsia="仿宋" w:cs="仿宋"/>
          <w:sz w:val="32"/>
          <w:szCs w:val="32"/>
          <w:lang w:val="en-US" w:eastAsia="zh-CN"/>
        </w:rPr>
        <w:t>（二）政府采购情况</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2020年 州市场监督管理局机关（事业）安排政府采购预算9.3万元，全部用于：办公设备购置。</w:t>
      </w:r>
    </w:p>
    <w:p>
      <w:pPr>
        <w:numPr>
          <w:ilvl w:val="0"/>
          <w:numId w:val="3"/>
        </w:numPr>
        <w:pBdr>
          <w:bottom w:val="single" w:color="FFFFFF" w:sz="4" w:space="31"/>
        </w:pBdr>
        <w:adjustRightInd w:val="0"/>
        <w:snapToGrid w:val="0"/>
        <w:spacing w:line="560" w:lineRule="exact"/>
        <w:ind w:left="0" w:leftChars="0" w:firstLine="419" w:firstLineChars="131"/>
        <w:contextualSpacing/>
        <w:rPr>
          <w:rFonts w:hint="eastAsia" w:ascii="??" w:hAnsi="??" w:eastAsia="宋体" w:cs="宋体"/>
          <w:sz w:val="32"/>
          <w:szCs w:val="32"/>
        </w:rPr>
      </w:pPr>
      <w:r>
        <w:rPr>
          <w:rFonts w:hint="eastAsia" w:ascii="??" w:hAnsi="??" w:eastAsia="宋体" w:cs="宋体"/>
          <w:sz w:val="32"/>
          <w:szCs w:val="32"/>
        </w:rPr>
        <w:t>国有资产占有使用情况</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0" w:firstLineChars="200"/>
        <w:contextualSpacing/>
        <w:textAlignment w:val="auto"/>
        <w:rPr>
          <w:rFonts w:ascii="??" w:hAnsi="??" w:eastAsia="宋体" w:cs="宋体"/>
          <w:sz w:val="32"/>
          <w:szCs w:val="32"/>
        </w:rPr>
      </w:pPr>
      <w:r>
        <w:rPr>
          <w:rFonts w:hint="eastAsia" w:ascii="仿宋" w:hAnsi="仿宋" w:eastAsia="仿宋" w:cs="仿宋"/>
          <w:sz w:val="32"/>
          <w:szCs w:val="32"/>
        </w:rPr>
        <w:t>州市场监督管理局机关（事业）</w:t>
      </w:r>
      <w:r>
        <w:rPr>
          <w:rFonts w:hint="eastAsia" w:ascii="仿宋" w:hAnsi="仿宋" w:eastAsia="仿宋" w:cs="宋体"/>
          <w:sz w:val="32"/>
          <w:szCs w:val="32"/>
          <w:lang w:eastAsia="zh-CN"/>
        </w:rPr>
        <w:t>目前无</w:t>
      </w:r>
      <w:r>
        <w:rPr>
          <w:rFonts w:hint="eastAsia" w:ascii="仿宋" w:hAnsi="仿宋" w:eastAsia="仿宋" w:cs="宋体"/>
          <w:sz w:val="32"/>
          <w:szCs w:val="32"/>
        </w:rPr>
        <w:t>国有固定资产</w:t>
      </w:r>
      <w:r>
        <w:rPr>
          <w:rFonts w:hint="eastAsia" w:ascii="仿宋" w:hAnsi="仿宋" w:eastAsia="仿宋" w:cs="宋体"/>
          <w:sz w:val="32"/>
          <w:szCs w:val="32"/>
          <w:lang w:eastAsia="zh-CN"/>
        </w:rPr>
        <w:t>。</w:t>
      </w:r>
      <w:r>
        <w:rPr>
          <w:rFonts w:ascii="??" w:hAnsi="??" w:eastAsia="宋体" w:cs="宋体"/>
          <w:sz w:val="32"/>
          <w:szCs w:val="32"/>
        </w:rPr>
        <w:t xml:space="preserve"> </w:t>
      </w:r>
    </w:p>
    <w:p>
      <w:pPr>
        <w:keepNext w:val="0"/>
        <w:keepLines w:val="0"/>
        <w:pageBreakBefore w:val="0"/>
        <w:widowControl w:val="0"/>
        <w:numPr>
          <w:ilvl w:val="0"/>
          <w:numId w:val="3"/>
        </w:numPr>
        <w:pBdr>
          <w:bottom w:val="single" w:color="FFFFFF" w:sz="4" w:space="31"/>
        </w:pBdr>
        <w:kinsoku/>
        <w:wordWrap/>
        <w:overflowPunct/>
        <w:topLinePunct w:val="0"/>
        <w:autoSpaceDE/>
        <w:autoSpaceDN/>
        <w:bidi w:val="0"/>
        <w:adjustRightInd w:val="0"/>
        <w:snapToGrid w:val="0"/>
        <w:spacing w:line="560" w:lineRule="exact"/>
        <w:ind w:left="0" w:leftChars="0" w:firstLine="419" w:firstLineChars="131"/>
        <w:contextualSpacing/>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绩效目标设置情况</w:t>
      </w:r>
    </w:p>
    <w:p>
      <w:pPr>
        <w:pStyle w:val="14"/>
        <w:spacing w:line="560" w:lineRule="exact"/>
        <w:ind w:firstLine="640" w:firstLineChars="200"/>
        <w:rPr>
          <w:rFonts w:hint="eastAsia" w:ascii="仿宋_GB2312" w:eastAsia="仿宋_GB2312"/>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年州市场监督管理局机关（事业）通用项目按要求实行绩效目标管理，涉及一般公共预算当年拨款</w:t>
      </w:r>
      <w:r>
        <w:rPr>
          <w:rFonts w:hint="eastAsia" w:ascii="仿宋" w:hAnsi="仿宋" w:eastAsia="仿宋" w:cs="仿宋"/>
          <w:sz w:val="32"/>
          <w:szCs w:val="32"/>
          <w:lang w:val="en-US" w:eastAsia="zh-CN"/>
        </w:rPr>
        <w:t>9.3</w:t>
      </w:r>
      <w:r>
        <w:rPr>
          <w:rFonts w:hint="eastAsia" w:ascii="仿宋" w:hAnsi="仿宋" w:eastAsia="仿宋" w:cs="仿宋"/>
          <w:sz w:val="32"/>
          <w:szCs w:val="32"/>
        </w:rPr>
        <w:t>万元。</w:t>
      </w:r>
      <w:r>
        <w:rPr>
          <w:rFonts w:hint="eastAsia" w:ascii="仿宋" w:hAnsi="仿宋" w:eastAsia="仿宋" w:cs="仿宋"/>
          <w:sz w:val="32"/>
          <w:szCs w:val="32"/>
        </w:rPr>
        <w:br w:type="textWrapping"/>
      </w:r>
      <w:r>
        <w:rPr>
          <w:rFonts w:hint="eastAsia" w:ascii="??" w:hAnsi="??" w:eastAsia="宋体" w:cs="宋体"/>
          <w:b/>
          <w:bCs/>
          <w:sz w:val="32"/>
          <w:szCs w:val="32"/>
        </w:rPr>
        <w:t>　　十、名词解释</w:t>
      </w:r>
      <w:r>
        <w:rPr>
          <w:rFonts w:ascii="??" w:hAnsi="??" w:eastAsia="宋体" w:cs="宋体"/>
          <w:sz w:val="32"/>
          <w:szCs w:val="32"/>
        </w:rPr>
        <w:br w:type="textWrapping"/>
      </w:r>
      <w:r>
        <w:rPr>
          <w:rFonts w:hint="eastAsia" w:ascii="??" w:hAnsi="??" w:eastAsia="宋体" w:cs="宋体"/>
          <w:sz w:val="32"/>
          <w:szCs w:val="32"/>
        </w:rPr>
        <w:t>　　</w:t>
      </w:r>
      <w:r>
        <w:rPr>
          <w:rFonts w:hint="eastAsia" w:ascii="仿宋_GB2312" w:eastAsia="仿宋_GB2312"/>
          <w:sz w:val="32"/>
          <w:szCs w:val="32"/>
        </w:rPr>
        <w:t>1.财政拨款收入：指单位从同级财政部门取得的财政预算资金。</w:t>
      </w:r>
    </w:p>
    <w:p>
      <w:pPr>
        <w:pStyle w:val="14"/>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.其他收入：指单位取得的除上述收入以外的各项收入。主要是</w:t>
      </w:r>
      <w:r>
        <w:rPr>
          <w:rFonts w:hint="eastAsia" w:ascii="仿宋_GB2312" w:eastAsia="仿宋_GB2312"/>
          <w:sz w:val="32"/>
          <w:szCs w:val="32"/>
          <w:lang w:eastAsia="zh-CN"/>
        </w:rPr>
        <w:t>银行存款收入</w:t>
      </w:r>
      <w:r>
        <w:rPr>
          <w:rFonts w:hint="eastAsia" w:ascii="仿宋_GB2312" w:eastAsia="仿宋_GB2312"/>
          <w:sz w:val="32"/>
          <w:szCs w:val="32"/>
        </w:rPr>
        <w:t xml:space="preserve">。 </w:t>
      </w:r>
    </w:p>
    <w:p>
      <w:pPr>
        <w:pStyle w:val="14"/>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 xml:space="preserve">.年初结转和结余：指以前年度尚未完成、结转到本年按有关规定继续使用的资金。 </w:t>
      </w:r>
    </w:p>
    <w:p>
      <w:pPr>
        <w:pStyle w:val="14"/>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、年末结转和结余：指单位按有关规定结转到下年或以后年度继续使用的资金。</w:t>
      </w:r>
    </w:p>
    <w:p>
      <w:pPr>
        <w:keepNext w:val="0"/>
        <w:keepLines w:val="0"/>
        <w:pageBreakBefore w:val="0"/>
        <w:numPr>
          <w:ilvl w:val="0"/>
          <w:numId w:val="0"/>
        </w:numPr>
        <w:kinsoku/>
        <w:wordWrap/>
        <w:overflowPunct/>
        <w:topLinePunct w:val="0"/>
        <w:bidi w:val="0"/>
        <w:adjustRightInd w:val="0"/>
        <w:snapToGrid w:val="0"/>
        <w:spacing w:line="560" w:lineRule="exact"/>
        <w:ind w:right="0" w:rightChars="0" w:firstLine="640" w:firstLineChars="200"/>
        <w:textAlignment w:val="auto"/>
        <w:outlineLvl w:val="9"/>
        <w:rPr>
          <w:rStyle w:val="7"/>
          <w:rFonts w:hint="eastAsia" w:ascii="仿宋_GB2312" w:eastAsia="仿宋_GB2312"/>
          <w:b w:val="0"/>
          <w:bCs w:val="0"/>
          <w:color w:val="000000"/>
          <w:sz w:val="32"/>
          <w:szCs w:val="32"/>
        </w:rPr>
      </w:pP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.一般公共服务（类）</w:t>
      </w:r>
      <w:r>
        <w:rPr>
          <w:rFonts w:hint="eastAsia" w:ascii="仿宋_GB2312" w:eastAsia="仿宋_GB2312"/>
          <w:color w:val="000000"/>
          <w:sz w:val="32"/>
          <w:szCs w:val="32"/>
          <w:lang w:val="en-US" w:eastAsia="zh-CN"/>
        </w:rPr>
        <w:t>市场监督管理事务</w:t>
      </w:r>
      <w:r>
        <w:rPr>
          <w:rFonts w:hint="eastAsia" w:ascii="仿宋_GB2312" w:eastAsia="仿宋_GB2312"/>
          <w:color w:val="000000"/>
          <w:sz w:val="32"/>
          <w:szCs w:val="32"/>
        </w:rPr>
        <w:t>（款）</w:t>
      </w:r>
      <w:r>
        <w:rPr>
          <w:rFonts w:hint="eastAsia" w:ascii="仿宋_GB2312" w:eastAsia="仿宋_GB2312"/>
          <w:color w:val="000000"/>
          <w:sz w:val="32"/>
          <w:szCs w:val="32"/>
          <w:lang w:eastAsia="zh-CN"/>
        </w:rPr>
        <w:t>事业运行</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反映事业单位的的基本支出；</w:t>
      </w:r>
      <w:r>
        <w:rPr>
          <w:rStyle w:val="7"/>
          <w:rFonts w:hint="eastAsia" w:ascii="仿宋_GB2312" w:eastAsia="仿宋_GB2312"/>
          <w:b w:val="0"/>
          <w:bCs w:val="0"/>
          <w:color w:val="000000"/>
          <w:sz w:val="32"/>
          <w:szCs w:val="32"/>
        </w:rPr>
        <w:t>一般公共服务（类）</w:t>
      </w:r>
      <w:r>
        <w:rPr>
          <w:rFonts w:hint="eastAsia" w:ascii="仿宋_GB2312" w:eastAsia="仿宋_GB2312"/>
          <w:color w:val="000000"/>
          <w:sz w:val="32"/>
          <w:szCs w:val="32"/>
          <w:lang w:val="en-US" w:eastAsia="zh-CN"/>
        </w:rPr>
        <w:t>市场监督</w:t>
      </w:r>
      <w:r>
        <w:rPr>
          <w:rStyle w:val="7"/>
          <w:rFonts w:hint="eastAsia" w:ascii="仿宋_GB2312" w:eastAsia="仿宋_GB2312"/>
          <w:b w:val="0"/>
          <w:bCs w:val="0"/>
          <w:color w:val="000000"/>
          <w:sz w:val="32"/>
          <w:szCs w:val="32"/>
          <w:lang w:val="en-US" w:eastAsia="zh-CN"/>
        </w:rPr>
        <w:t>管理事务</w:t>
      </w:r>
      <w:r>
        <w:rPr>
          <w:rStyle w:val="7"/>
          <w:rFonts w:hint="eastAsia" w:ascii="仿宋_GB2312" w:eastAsia="仿宋_GB2312"/>
          <w:b w:val="0"/>
          <w:bCs w:val="0"/>
          <w:color w:val="000000"/>
          <w:sz w:val="32"/>
          <w:szCs w:val="32"/>
        </w:rPr>
        <w:t>（款）</w:t>
      </w:r>
      <w:r>
        <w:rPr>
          <w:rStyle w:val="7"/>
          <w:rFonts w:hint="eastAsia" w:ascii="仿宋_GB2312" w:eastAsia="仿宋_GB2312"/>
          <w:b w:val="0"/>
          <w:bCs w:val="0"/>
          <w:color w:val="000000"/>
          <w:sz w:val="32"/>
          <w:szCs w:val="32"/>
          <w:lang w:val="en-US" w:eastAsia="zh-CN"/>
        </w:rPr>
        <w:t>一般管理事务</w:t>
      </w:r>
      <w:r>
        <w:rPr>
          <w:rStyle w:val="7"/>
          <w:rFonts w:hint="eastAsia" w:ascii="仿宋_GB2312" w:eastAsia="仿宋_GB2312"/>
          <w:b w:val="0"/>
          <w:bCs w:val="0"/>
          <w:color w:val="000000"/>
          <w:sz w:val="32"/>
          <w:szCs w:val="32"/>
        </w:rPr>
        <w:t>（项）</w:t>
      </w:r>
      <w:r>
        <w:rPr>
          <w:rStyle w:val="7"/>
          <w:rFonts w:hint="eastAsia" w:ascii="仿宋_GB2312" w:eastAsia="仿宋_GB2312"/>
          <w:b w:val="0"/>
          <w:bCs w:val="0"/>
          <w:color w:val="000000"/>
          <w:sz w:val="32"/>
          <w:szCs w:val="32"/>
          <w:lang w:eastAsia="zh-CN"/>
        </w:rPr>
        <w:t>：指</w:t>
      </w:r>
      <w:r>
        <w:rPr>
          <w:rFonts w:hint="eastAsia" w:ascii="仿宋_GB2312" w:eastAsia="仿宋_GB2312"/>
          <w:color w:val="000000"/>
          <w:sz w:val="32"/>
          <w:szCs w:val="32"/>
          <w:lang w:eastAsia="zh-CN"/>
        </w:rPr>
        <w:t>反映事业单位的未单独设置项级科目的其他项目支出。</w:t>
      </w:r>
    </w:p>
    <w:p>
      <w:pPr>
        <w:ind w:firstLine="640" w:firstLineChars="200"/>
        <w:rPr>
          <w:rFonts w:hint="eastAsia" w:ascii="仿宋_GB2312" w:eastAsia="仿宋_GB2312"/>
          <w:color w:val="000000"/>
          <w:sz w:val="32"/>
          <w:szCs w:val="32"/>
        </w:rPr>
      </w:pPr>
      <w:r>
        <w:rPr>
          <w:rFonts w:hint="eastAsia" w:ascii="仿宋_GB2312" w:eastAsia="仿宋_GB2312"/>
          <w:b w:val="0"/>
          <w:bCs w:val="0"/>
          <w:color w:val="000000"/>
          <w:sz w:val="32"/>
          <w:szCs w:val="32"/>
          <w:lang w:val="en-US" w:eastAsia="zh-CN"/>
        </w:rPr>
        <w:t>6</w:t>
      </w:r>
      <w:r>
        <w:rPr>
          <w:rFonts w:hint="eastAsia" w:ascii="仿宋_GB2312" w:eastAsia="仿宋_GB2312"/>
          <w:b w:val="0"/>
          <w:bCs w:val="0"/>
          <w:color w:val="000000"/>
          <w:sz w:val="32"/>
          <w:szCs w:val="32"/>
        </w:rPr>
        <w:t>.社会保障和就业（类）</w:t>
      </w:r>
      <w:r>
        <w:rPr>
          <w:rStyle w:val="7"/>
          <w:rFonts w:hint="eastAsia" w:ascii="仿宋_GB2312" w:eastAsia="仿宋_GB2312"/>
          <w:b w:val="0"/>
          <w:bCs w:val="0"/>
          <w:color w:val="000000"/>
          <w:sz w:val="32"/>
          <w:szCs w:val="32"/>
          <w:lang w:val="en-US" w:eastAsia="zh-CN"/>
        </w:rPr>
        <w:t>行政事业单位离退休</w:t>
      </w:r>
      <w:r>
        <w:rPr>
          <w:rStyle w:val="7"/>
          <w:rFonts w:hint="eastAsia" w:ascii="仿宋_GB2312" w:eastAsia="仿宋_GB2312"/>
          <w:b w:val="0"/>
          <w:bCs w:val="0"/>
          <w:color w:val="000000"/>
          <w:sz w:val="32"/>
          <w:szCs w:val="32"/>
        </w:rPr>
        <w:t>（款）</w:t>
      </w:r>
      <w:r>
        <w:rPr>
          <w:rStyle w:val="7"/>
          <w:rFonts w:hint="eastAsia" w:ascii="仿宋_GB2312" w:eastAsia="仿宋_GB2312"/>
          <w:b w:val="0"/>
          <w:bCs w:val="0"/>
          <w:color w:val="000000"/>
          <w:sz w:val="32"/>
          <w:szCs w:val="32"/>
          <w:lang w:eastAsia="zh-CN"/>
        </w:rPr>
        <w:t>机关事业单位基本养老保险缴费支出</w:t>
      </w:r>
      <w:r>
        <w:rPr>
          <w:rStyle w:val="7"/>
          <w:rFonts w:hint="eastAsia" w:ascii="仿宋_GB2312" w:eastAsia="仿宋_GB2312"/>
          <w:b w:val="0"/>
          <w:bCs w:val="0"/>
          <w:color w:val="000000"/>
          <w:sz w:val="32"/>
          <w:szCs w:val="32"/>
        </w:rPr>
        <w:t>（项）:</w:t>
      </w:r>
      <w:r>
        <w:rPr>
          <w:rFonts w:hint="eastAsia" w:ascii="仿宋_GB2312" w:eastAsia="仿宋_GB2312"/>
          <w:b w:val="0"/>
          <w:bCs w:val="0"/>
          <w:color w:val="000000"/>
          <w:sz w:val="32"/>
          <w:szCs w:val="32"/>
        </w:rPr>
        <w:t>指</w:t>
      </w:r>
      <w:r>
        <w:rPr>
          <w:rFonts w:hint="eastAsia" w:ascii="仿宋_GB2312" w:eastAsia="仿宋_GB2312"/>
          <w:b w:val="0"/>
          <w:bCs w:val="0"/>
          <w:color w:val="000000"/>
          <w:sz w:val="32"/>
          <w:szCs w:val="32"/>
          <w:lang w:eastAsia="zh-CN"/>
        </w:rPr>
        <w:t>反映机关事业单位实施养老保险制度由单位缴纳的基本养老保险费支出；</w:t>
      </w:r>
      <w:r>
        <w:rPr>
          <w:rStyle w:val="7"/>
          <w:rFonts w:hint="eastAsia" w:ascii="仿宋_GB2312" w:eastAsia="仿宋_GB2312"/>
          <w:b w:val="0"/>
          <w:bCs w:val="0"/>
          <w:color w:val="000000"/>
          <w:sz w:val="32"/>
          <w:szCs w:val="32"/>
        </w:rPr>
        <w:t>社会保障和就业（类）</w:t>
      </w:r>
      <w:r>
        <w:rPr>
          <w:rStyle w:val="7"/>
          <w:rFonts w:hint="eastAsia" w:ascii="仿宋_GB2312" w:eastAsia="仿宋_GB2312"/>
          <w:b w:val="0"/>
          <w:bCs w:val="0"/>
          <w:color w:val="000000"/>
          <w:sz w:val="32"/>
          <w:szCs w:val="32"/>
          <w:lang w:val="en-US" w:eastAsia="zh-CN"/>
        </w:rPr>
        <w:t>行政事业单位离退休</w:t>
      </w:r>
      <w:r>
        <w:rPr>
          <w:rStyle w:val="7"/>
          <w:rFonts w:hint="eastAsia" w:ascii="仿宋_GB2312" w:eastAsia="仿宋_GB2312"/>
          <w:b w:val="0"/>
          <w:bCs w:val="0"/>
          <w:color w:val="000000"/>
          <w:sz w:val="32"/>
          <w:szCs w:val="32"/>
        </w:rPr>
        <w:t>（款）</w:t>
      </w:r>
      <w:r>
        <w:rPr>
          <w:rStyle w:val="7"/>
          <w:rFonts w:hint="eastAsia" w:ascii="仿宋_GB2312" w:eastAsia="仿宋_GB2312"/>
          <w:b w:val="0"/>
          <w:bCs w:val="0"/>
          <w:color w:val="000000"/>
          <w:sz w:val="32"/>
          <w:szCs w:val="32"/>
          <w:lang w:eastAsia="zh-CN"/>
        </w:rPr>
        <w:t>机关事业单位职业年金缴费支出</w:t>
      </w:r>
      <w:r>
        <w:rPr>
          <w:rStyle w:val="7"/>
          <w:rFonts w:hint="eastAsia" w:ascii="仿宋_GB2312" w:eastAsia="仿宋_GB2312"/>
          <w:b w:val="0"/>
          <w:bCs w:val="0"/>
          <w:color w:val="000000"/>
          <w:sz w:val="32"/>
          <w:szCs w:val="32"/>
        </w:rPr>
        <w:t>（项）:</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反映</w:t>
      </w:r>
      <w:r>
        <w:rPr>
          <w:rFonts w:hint="eastAsia" w:ascii="仿宋_GB2312" w:eastAsia="仿宋_GB2312"/>
          <w:b w:val="0"/>
          <w:bCs w:val="0"/>
          <w:color w:val="000000"/>
          <w:sz w:val="32"/>
          <w:szCs w:val="32"/>
          <w:lang w:eastAsia="zh-CN"/>
        </w:rPr>
        <w:t>机关事业单位实施养老保险制度由单位实际缴纳的职业年金支出。</w:t>
      </w:r>
    </w:p>
    <w:p>
      <w:pPr>
        <w:ind w:firstLine="640" w:firstLineChars="200"/>
        <w:rPr>
          <w:rFonts w:hint="eastAsia" w:ascii="仿宋_GB2312" w:eastAsia="仿宋_GB2312"/>
          <w:color w:val="000000"/>
          <w:sz w:val="32"/>
          <w:szCs w:val="32"/>
        </w:rPr>
      </w:pPr>
      <w:r>
        <w:rPr>
          <w:rFonts w:hint="eastAsia" w:ascii="仿宋_GB2312" w:eastAsia="仿宋_GB2312"/>
          <w:b w:val="0"/>
          <w:bCs w:val="0"/>
          <w:color w:val="000000"/>
          <w:sz w:val="32"/>
          <w:szCs w:val="32"/>
          <w:lang w:val="en-US" w:eastAsia="zh-CN"/>
        </w:rPr>
        <w:t>7</w:t>
      </w:r>
      <w:r>
        <w:rPr>
          <w:rFonts w:hint="eastAsia" w:ascii="仿宋_GB2312" w:eastAsia="仿宋_GB2312"/>
          <w:b w:val="0"/>
          <w:bCs w:val="0"/>
          <w:color w:val="000000"/>
          <w:sz w:val="32"/>
          <w:szCs w:val="32"/>
        </w:rPr>
        <w:t>.</w:t>
      </w:r>
      <w:r>
        <w:rPr>
          <w:rStyle w:val="7"/>
          <w:rFonts w:hint="eastAsia" w:ascii="仿宋_GB2312" w:eastAsia="仿宋_GB2312"/>
          <w:b w:val="0"/>
          <w:bCs w:val="0"/>
          <w:color w:val="000000"/>
          <w:sz w:val="32"/>
          <w:szCs w:val="32"/>
        </w:rPr>
        <w:t>卫生</w:t>
      </w:r>
      <w:r>
        <w:rPr>
          <w:rStyle w:val="7"/>
          <w:rFonts w:hint="eastAsia" w:ascii="仿宋_GB2312" w:eastAsia="仿宋_GB2312"/>
          <w:b w:val="0"/>
          <w:bCs w:val="0"/>
          <w:color w:val="000000"/>
          <w:sz w:val="32"/>
          <w:szCs w:val="32"/>
          <w:lang w:eastAsia="zh-CN"/>
        </w:rPr>
        <w:t>健康支出</w:t>
      </w:r>
      <w:r>
        <w:rPr>
          <w:rStyle w:val="7"/>
          <w:rFonts w:hint="eastAsia" w:ascii="仿宋_GB2312" w:eastAsia="仿宋_GB2312"/>
          <w:b w:val="0"/>
          <w:bCs w:val="0"/>
          <w:color w:val="000000"/>
          <w:sz w:val="32"/>
          <w:szCs w:val="32"/>
        </w:rPr>
        <w:t>（类）</w:t>
      </w:r>
      <w:r>
        <w:rPr>
          <w:rStyle w:val="7"/>
          <w:rFonts w:hint="eastAsia" w:ascii="仿宋_GB2312" w:eastAsia="仿宋_GB2312"/>
          <w:b w:val="0"/>
          <w:bCs w:val="0"/>
          <w:color w:val="000000"/>
          <w:sz w:val="32"/>
          <w:szCs w:val="32"/>
          <w:lang w:val="en-US" w:eastAsia="zh-CN"/>
        </w:rPr>
        <w:t>医疗保障</w:t>
      </w:r>
      <w:r>
        <w:rPr>
          <w:rStyle w:val="7"/>
          <w:rFonts w:hint="eastAsia" w:ascii="仿宋_GB2312" w:eastAsia="仿宋_GB2312"/>
          <w:b w:val="0"/>
          <w:bCs w:val="0"/>
          <w:color w:val="000000"/>
          <w:sz w:val="32"/>
          <w:szCs w:val="32"/>
        </w:rPr>
        <w:t>（款）</w:t>
      </w:r>
      <w:r>
        <w:rPr>
          <w:rStyle w:val="7"/>
          <w:rFonts w:hint="eastAsia" w:ascii="仿宋_GB2312" w:eastAsia="仿宋_GB2312"/>
          <w:b w:val="0"/>
          <w:bCs w:val="0"/>
          <w:color w:val="000000"/>
          <w:sz w:val="32"/>
          <w:szCs w:val="32"/>
          <w:lang w:val="en-US" w:eastAsia="zh-CN"/>
        </w:rPr>
        <w:t>事业单位医疗</w:t>
      </w:r>
      <w:r>
        <w:rPr>
          <w:rStyle w:val="7"/>
          <w:rFonts w:hint="eastAsia" w:ascii="仿宋_GB2312" w:eastAsia="仿宋_GB2312"/>
          <w:b w:val="0"/>
          <w:bCs w:val="0"/>
          <w:color w:val="000000"/>
          <w:sz w:val="32"/>
          <w:szCs w:val="32"/>
        </w:rPr>
        <w:t>（项）:</w:t>
      </w:r>
      <w:r>
        <w:rPr>
          <w:rFonts w:hint="eastAsia" w:ascii="仿宋_GB2312" w:eastAsia="仿宋_GB2312"/>
          <w:b w:val="0"/>
          <w:bCs w:val="0"/>
          <w:color w:val="000000"/>
          <w:sz w:val="32"/>
          <w:szCs w:val="32"/>
          <w:lang w:eastAsia="zh-CN"/>
        </w:rPr>
        <w:t>指反映财政部门集中按排的事业单位基本医疗保险缴费经费，及参加医疗保险的事业单位的公费医疗补助经费</w:t>
      </w:r>
      <w:r>
        <w:rPr>
          <w:rFonts w:hint="eastAsia" w:ascii="仿宋_GB2312" w:eastAsia="仿宋_GB2312"/>
          <w:b w:val="0"/>
          <w:bCs w:val="0"/>
          <w:color w:val="000000"/>
          <w:sz w:val="32"/>
          <w:szCs w:val="32"/>
        </w:rPr>
        <w:t>。</w:t>
      </w:r>
      <w:r>
        <w:rPr>
          <w:rFonts w:hint="eastAsia" w:ascii="仿宋_GB2312" w:eastAsia="仿宋_GB2312"/>
          <w:b w:val="0"/>
          <w:bCs w:val="0"/>
          <w:color w:val="000000"/>
          <w:sz w:val="32"/>
          <w:szCs w:val="32"/>
        </w:rPr>
        <w:br w:type="textWrapping"/>
      </w:r>
      <w:r>
        <w:rPr>
          <w:rFonts w:hint="eastAsia" w:ascii="仿宋_GB2312" w:eastAsia="仿宋_GB2312"/>
          <w:b w:val="0"/>
          <w:bCs w:val="0"/>
          <w:color w:val="000000"/>
          <w:sz w:val="32"/>
          <w:szCs w:val="32"/>
        </w:rPr>
        <w:t xml:space="preserve">   </w:t>
      </w:r>
      <w:r>
        <w:rPr>
          <w:rFonts w:hint="eastAsia" w:ascii="仿宋_GB2312" w:eastAsia="仿宋_GB2312"/>
          <w:b w:val="0"/>
          <w:bCs w:val="0"/>
          <w:color w:val="000000"/>
          <w:sz w:val="32"/>
          <w:szCs w:val="32"/>
          <w:lang w:val="en-US" w:eastAsia="zh-CN"/>
        </w:rPr>
        <w:t xml:space="preserve"> 8、</w:t>
      </w:r>
      <w:r>
        <w:rPr>
          <w:rStyle w:val="7"/>
          <w:rFonts w:hint="eastAsia" w:ascii="仿宋_GB2312" w:eastAsia="仿宋_GB2312"/>
          <w:b w:val="0"/>
          <w:bCs w:val="0"/>
          <w:color w:val="000000"/>
          <w:sz w:val="32"/>
          <w:szCs w:val="32"/>
          <w:lang w:eastAsia="zh-CN"/>
        </w:rPr>
        <w:t>住房保障</w:t>
      </w:r>
      <w:r>
        <w:rPr>
          <w:rStyle w:val="7"/>
          <w:rFonts w:hint="eastAsia" w:ascii="仿宋_GB2312" w:eastAsia="仿宋_GB2312"/>
          <w:b w:val="0"/>
          <w:bCs w:val="0"/>
          <w:color w:val="000000"/>
          <w:sz w:val="32"/>
          <w:szCs w:val="32"/>
        </w:rPr>
        <w:t>（类）</w:t>
      </w:r>
      <w:r>
        <w:rPr>
          <w:rStyle w:val="7"/>
          <w:rFonts w:hint="eastAsia" w:ascii="仿宋_GB2312" w:eastAsia="仿宋_GB2312"/>
          <w:b w:val="0"/>
          <w:bCs w:val="0"/>
          <w:color w:val="000000"/>
          <w:sz w:val="32"/>
          <w:szCs w:val="32"/>
          <w:lang w:val="en-US" w:eastAsia="zh-CN"/>
        </w:rPr>
        <w:t>住房改革支出</w:t>
      </w:r>
      <w:r>
        <w:rPr>
          <w:rStyle w:val="7"/>
          <w:rFonts w:hint="eastAsia" w:ascii="仿宋_GB2312" w:eastAsia="仿宋_GB2312"/>
          <w:b w:val="0"/>
          <w:bCs w:val="0"/>
          <w:color w:val="000000"/>
          <w:sz w:val="32"/>
          <w:szCs w:val="32"/>
        </w:rPr>
        <w:t>（款）</w:t>
      </w:r>
      <w:r>
        <w:rPr>
          <w:rStyle w:val="7"/>
          <w:rFonts w:hint="eastAsia" w:ascii="仿宋_GB2312" w:eastAsia="仿宋_GB2312"/>
          <w:b w:val="0"/>
          <w:bCs w:val="0"/>
          <w:color w:val="000000"/>
          <w:sz w:val="32"/>
          <w:szCs w:val="32"/>
          <w:lang w:val="en-US" w:eastAsia="zh-CN"/>
        </w:rPr>
        <w:t>住房公积金</w:t>
      </w:r>
      <w:r>
        <w:rPr>
          <w:rStyle w:val="7"/>
          <w:rFonts w:hint="eastAsia" w:ascii="仿宋_GB2312" w:eastAsia="仿宋_GB2312"/>
          <w:b w:val="0"/>
          <w:bCs w:val="0"/>
          <w:color w:val="000000"/>
          <w:sz w:val="32"/>
          <w:szCs w:val="32"/>
        </w:rPr>
        <w:t>（项）:</w:t>
      </w:r>
      <w:r>
        <w:rPr>
          <w:rFonts w:hint="eastAsia" w:ascii="仿宋_GB2312" w:eastAsia="仿宋_GB2312"/>
          <w:b w:val="0"/>
          <w:bCs w:val="0"/>
          <w:color w:val="000000"/>
          <w:sz w:val="32"/>
          <w:szCs w:val="32"/>
          <w:lang w:eastAsia="zh-CN"/>
        </w:rPr>
        <w:t>指反映行政事业单位按人力资源和社会保障部、财政部规定的基本工资和津贴补贴以及规定比例为职工缴纳的住房公积金</w:t>
      </w:r>
      <w:r>
        <w:rPr>
          <w:rFonts w:hint="eastAsia" w:ascii="仿宋_GB2312" w:eastAsia="仿宋_GB2312"/>
          <w:b w:val="0"/>
          <w:bCs w:val="0"/>
          <w:color w:val="000000"/>
          <w:sz w:val="32"/>
          <w:szCs w:val="32"/>
        </w:rPr>
        <w:t>。</w:t>
      </w:r>
      <w:r>
        <w:rPr>
          <w:rFonts w:hint="eastAsia" w:ascii="仿宋_GB2312" w:eastAsia="仿宋_GB2312"/>
          <w:b w:val="0"/>
          <w:bCs w:val="0"/>
          <w:color w:val="000000"/>
          <w:sz w:val="32"/>
          <w:szCs w:val="32"/>
        </w:rPr>
        <w:br w:type="textWrapping"/>
      </w:r>
      <w:r>
        <w:rPr>
          <w:rFonts w:hint="eastAsia" w:ascii="仿宋_GB2312" w:eastAsia="仿宋_GB2312"/>
          <w:b w:val="0"/>
          <w:bCs w:val="0"/>
          <w:color w:val="000000"/>
          <w:sz w:val="32"/>
          <w:szCs w:val="32"/>
          <w:lang w:val="en-US" w:eastAsia="zh-CN"/>
        </w:rPr>
        <w:t xml:space="preserve">    9</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 xml:space="preserve">.项目支出：指在基本支出之外为完成特定行政任务和事业发展目标所发生的支出。 </w:t>
      </w:r>
    </w:p>
    <w:p>
      <w:pPr>
        <w:pStyle w:val="14"/>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11</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4"/>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12</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0" w:firstLineChars="200"/>
        <w:contextualSpacing/>
        <w:textAlignment w:val="auto"/>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58C4A9"/>
    <w:multiLevelType w:val="singleLevel"/>
    <w:tmpl w:val="B358C4A9"/>
    <w:lvl w:ilvl="0" w:tentative="0">
      <w:start w:val="8"/>
      <w:numFmt w:val="chineseCounting"/>
      <w:suff w:val="nothing"/>
      <w:lvlText w:val="%1、"/>
      <w:lvlJc w:val="left"/>
      <w:pPr>
        <w:ind w:left="961" w:leftChars="0" w:firstLine="0" w:firstLineChars="0"/>
      </w:pPr>
      <w:rPr>
        <w:rFonts w:hint="eastAsia"/>
      </w:rPr>
    </w:lvl>
  </w:abstractNum>
  <w:abstractNum w:abstractNumId="1">
    <w:nsid w:val="C170D49B"/>
    <w:multiLevelType w:val="singleLevel"/>
    <w:tmpl w:val="C170D49B"/>
    <w:lvl w:ilvl="0" w:tentative="0">
      <w:start w:val="3"/>
      <w:numFmt w:val="chineseCounting"/>
      <w:suff w:val="nothing"/>
      <w:lvlText w:val="（%1）"/>
      <w:lvlJc w:val="left"/>
      <w:rPr>
        <w:rFonts w:hint="eastAsia"/>
      </w:rPr>
    </w:lvl>
  </w:abstractNum>
  <w:abstractNum w:abstractNumId="2">
    <w:nsid w:val="28F27FE7"/>
    <w:multiLevelType w:val="multilevel"/>
    <w:tmpl w:val="28F27FE7"/>
    <w:lvl w:ilvl="0" w:tentative="0">
      <w:start w:val="1"/>
      <w:numFmt w:val="japaneseCounting"/>
      <w:lvlText w:val="%1、"/>
      <w:lvlJc w:val="left"/>
      <w:pPr>
        <w:ind w:left="880" w:hanging="8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854"/>
    <w:rsid w:val="00025B29"/>
    <w:rsid w:val="00035168"/>
    <w:rsid w:val="00044663"/>
    <w:rsid w:val="00061EE4"/>
    <w:rsid w:val="00062D3A"/>
    <w:rsid w:val="00076EF2"/>
    <w:rsid w:val="00085137"/>
    <w:rsid w:val="000A56C0"/>
    <w:rsid w:val="000B34AD"/>
    <w:rsid w:val="000B6705"/>
    <w:rsid w:val="000C7C1D"/>
    <w:rsid w:val="001039B2"/>
    <w:rsid w:val="001379BC"/>
    <w:rsid w:val="0017503E"/>
    <w:rsid w:val="001D386B"/>
    <w:rsid w:val="001F0FC8"/>
    <w:rsid w:val="00245689"/>
    <w:rsid w:val="00260082"/>
    <w:rsid w:val="00291AF0"/>
    <w:rsid w:val="00292737"/>
    <w:rsid w:val="002A628D"/>
    <w:rsid w:val="002C02AB"/>
    <w:rsid w:val="002D05AE"/>
    <w:rsid w:val="002D527D"/>
    <w:rsid w:val="002E2A3B"/>
    <w:rsid w:val="0030637C"/>
    <w:rsid w:val="00324871"/>
    <w:rsid w:val="00352854"/>
    <w:rsid w:val="003762A5"/>
    <w:rsid w:val="003E68CD"/>
    <w:rsid w:val="00424F18"/>
    <w:rsid w:val="00440354"/>
    <w:rsid w:val="004420BD"/>
    <w:rsid w:val="00483400"/>
    <w:rsid w:val="004865AD"/>
    <w:rsid w:val="004B1616"/>
    <w:rsid w:val="004B5F0A"/>
    <w:rsid w:val="004C5E33"/>
    <w:rsid w:val="00501BAF"/>
    <w:rsid w:val="00525595"/>
    <w:rsid w:val="0053029E"/>
    <w:rsid w:val="00536DDE"/>
    <w:rsid w:val="00595B4A"/>
    <w:rsid w:val="00597572"/>
    <w:rsid w:val="005F3F43"/>
    <w:rsid w:val="005F742F"/>
    <w:rsid w:val="006142A5"/>
    <w:rsid w:val="0066201F"/>
    <w:rsid w:val="00665218"/>
    <w:rsid w:val="0067768F"/>
    <w:rsid w:val="006E19C5"/>
    <w:rsid w:val="006E7769"/>
    <w:rsid w:val="006E7884"/>
    <w:rsid w:val="006F2C0C"/>
    <w:rsid w:val="006F352D"/>
    <w:rsid w:val="00740351"/>
    <w:rsid w:val="007532DC"/>
    <w:rsid w:val="00761951"/>
    <w:rsid w:val="007B3677"/>
    <w:rsid w:val="007C1B95"/>
    <w:rsid w:val="007C311F"/>
    <w:rsid w:val="007D09E3"/>
    <w:rsid w:val="00805AF9"/>
    <w:rsid w:val="00810A68"/>
    <w:rsid w:val="00815CC2"/>
    <w:rsid w:val="008221EA"/>
    <w:rsid w:val="0086507D"/>
    <w:rsid w:val="008858FE"/>
    <w:rsid w:val="00887A60"/>
    <w:rsid w:val="008A2224"/>
    <w:rsid w:val="008D5FE8"/>
    <w:rsid w:val="008E3B82"/>
    <w:rsid w:val="008F63EB"/>
    <w:rsid w:val="00944D04"/>
    <w:rsid w:val="0096399A"/>
    <w:rsid w:val="00987B5A"/>
    <w:rsid w:val="009B2840"/>
    <w:rsid w:val="009E194C"/>
    <w:rsid w:val="009F3DDA"/>
    <w:rsid w:val="00A23E4F"/>
    <w:rsid w:val="00A36881"/>
    <w:rsid w:val="00A60456"/>
    <w:rsid w:val="00A6606D"/>
    <w:rsid w:val="00AD68E1"/>
    <w:rsid w:val="00AE4989"/>
    <w:rsid w:val="00B15942"/>
    <w:rsid w:val="00B301D4"/>
    <w:rsid w:val="00B47BED"/>
    <w:rsid w:val="00B7307D"/>
    <w:rsid w:val="00B7561E"/>
    <w:rsid w:val="00B77B93"/>
    <w:rsid w:val="00BB2626"/>
    <w:rsid w:val="00C0348B"/>
    <w:rsid w:val="00C137D6"/>
    <w:rsid w:val="00C451EA"/>
    <w:rsid w:val="00C63B67"/>
    <w:rsid w:val="00C67597"/>
    <w:rsid w:val="00C7731E"/>
    <w:rsid w:val="00C8183B"/>
    <w:rsid w:val="00CF0AC0"/>
    <w:rsid w:val="00D003E8"/>
    <w:rsid w:val="00D023AD"/>
    <w:rsid w:val="00D05037"/>
    <w:rsid w:val="00D06D76"/>
    <w:rsid w:val="00D12EE3"/>
    <w:rsid w:val="00D22494"/>
    <w:rsid w:val="00D44A8F"/>
    <w:rsid w:val="00D4645F"/>
    <w:rsid w:val="00D47A91"/>
    <w:rsid w:val="00D673C7"/>
    <w:rsid w:val="00DB6419"/>
    <w:rsid w:val="00DE77CC"/>
    <w:rsid w:val="00DF15AE"/>
    <w:rsid w:val="00DF2B78"/>
    <w:rsid w:val="00E141B5"/>
    <w:rsid w:val="00E353A9"/>
    <w:rsid w:val="00E560CD"/>
    <w:rsid w:val="00E65EFD"/>
    <w:rsid w:val="00E87050"/>
    <w:rsid w:val="00EA3286"/>
    <w:rsid w:val="00EB4755"/>
    <w:rsid w:val="00EC5B04"/>
    <w:rsid w:val="00EC5BE6"/>
    <w:rsid w:val="00EE28FF"/>
    <w:rsid w:val="00F0666A"/>
    <w:rsid w:val="00F267C7"/>
    <w:rsid w:val="00F40C09"/>
    <w:rsid w:val="00F66102"/>
    <w:rsid w:val="00F743F0"/>
    <w:rsid w:val="00F80C32"/>
    <w:rsid w:val="00F85776"/>
    <w:rsid w:val="00F86504"/>
    <w:rsid w:val="00F96BE5"/>
    <w:rsid w:val="00FA552D"/>
    <w:rsid w:val="00FA6B10"/>
    <w:rsid w:val="00FF11B9"/>
    <w:rsid w:val="01041EAB"/>
    <w:rsid w:val="0338425F"/>
    <w:rsid w:val="03742257"/>
    <w:rsid w:val="038A05CB"/>
    <w:rsid w:val="041B5A14"/>
    <w:rsid w:val="0498507B"/>
    <w:rsid w:val="04EF35AE"/>
    <w:rsid w:val="091851A2"/>
    <w:rsid w:val="09391C76"/>
    <w:rsid w:val="09DD5944"/>
    <w:rsid w:val="0AC63E6C"/>
    <w:rsid w:val="0B8B4C85"/>
    <w:rsid w:val="0BF772B6"/>
    <w:rsid w:val="0C8D6F52"/>
    <w:rsid w:val="0E1E61A4"/>
    <w:rsid w:val="0E873CD1"/>
    <w:rsid w:val="0F46031F"/>
    <w:rsid w:val="0FA55EA3"/>
    <w:rsid w:val="11121911"/>
    <w:rsid w:val="120D5CFD"/>
    <w:rsid w:val="121F181B"/>
    <w:rsid w:val="152E5A76"/>
    <w:rsid w:val="17F01638"/>
    <w:rsid w:val="18A46CAC"/>
    <w:rsid w:val="19DA21F6"/>
    <w:rsid w:val="1CCE11CA"/>
    <w:rsid w:val="1D667D69"/>
    <w:rsid w:val="1FC51977"/>
    <w:rsid w:val="2052776A"/>
    <w:rsid w:val="222523C4"/>
    <w:rsid w:val="23A139D9"/>
    <w:rsid w:val="23B35E88"/>
    <w:rsid w:val="26B87ED5"/>
    <w:rsid w:val="2717372A"/>
    <w:rsid w:val="2791514C"/>
    <w:rsid w:val="28691A41"/>
    <w:rsid w:val="2C273720"/>
    <w:rsid w:val="2CD54D26"/>
    <w:rsid w:val="2D9B311C"/>
    <w:rsid w:val="2F946065"/>
    <w:rsid w:val="357F082B"/>
    <w:rsid w:val="36BE26A6"/>
    <w:rsid w:val="38167BFB"/>
    <w:rsid w:val="3D9B05A6"/>
    <w:rsid w:val="40B6501F"/>
    <w:rsid w:val="41571505"/>
    <w:rsid w:val="422533F7"/>
    <w:rsid w:val="43B55C11"/>
    <w:rsid w:val="44443B16"/>
    <w:rsid w:val="447253E7"/>
    <w:rsid w:val="472E47F3"/>
    <w:rsid w:val="495A16C2"/>
    <w:rsid w:val="49B46309"/>
    <w:rsid w:val="4ABD12B4"/>
    <w:rsid w:val="4CFF5F90"/>
    <w:rsid w:val="4DCE1349"/>
    <w:rsid w:val="4DE64F58"/>
    <w:rsid w:val="4EEB0EC9"/>
    <w:rsid w:val="51527D42"/>
    <w:rsid w:val="51B4252C"/>
    <w:rsid w:val="5459579C"/>
    <w:rsid w:val="55B10A0C"/>
    <w:rsid w:val="560B14B3"/>
    <w:rsid w:val="565B5A02"/>
    <w:rsid w:val="565D3F4E"/>
    <w:rsid w:val="57371C71"/>
    <w:rsid w:val="59363999"/>
    <w:rsid w:val="5A1C0E02"/>
    <w:rsid w:val="5C657403"/>
    <w:rsid w:val="5E316DF6"/>
    <w:rsid w:val="5E925A26"/>
    <w:rsid w:val="64EE0DBC"/>
    <w:rsid w:val="66980646"/>
    <w:rsid w:val="693E0C18"/>
    <w:rsid w:val="69462B63"/>
    <w:rsid w:val="6BFD4F88"/>
    <w:rsid w:val="6D1F725D"/>
    <w:rsid w:val="6EDB3062"/>
    <w:rsid w:val="705C0017"/>
    <w:rsid w:val="77B274D3"/>
    <w:rsid w:val="77C24A4E"/>
    <w:rsid w:val="7836209A"/>
    <w:rsid w:val="79932A6D"/>
    <w:rsid w:val="7A6826FB"/>
    <w:rsid w:val="7CCD10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locked/>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7">
    <w:name w:val="Strong"/>
    <w:qFormat/>
    <w:locked/>
    <w:uiPriority w:val="22"/>
    <w:rPr>
      <w:b/>
      <w:bCs/>
    </w:rPr>
  </w:style>
  <w:style w:type="character" w:styleId="8">
    <w:name w:val="Emphasis"/>
    <w:basedOn w:val="6"/>
    <w:qFormat/>
    <w:uiPriority w:val="99"/>
    <w:rPr>
      <w:rFonts w:cs="Times New Roman"/>
    </w:rPr>
  </w:style>
  <w:style w:type="character" w:customStyle="1" w:styleId="9">
    <w:name w:val="Header Char"/>
    <w:basedOn w:val="6"/>
    <w:link w:val="4"/>
    <w:qFormat/>
    <w:locked/>
    <w:uiPriority w:val="99"/>
    <w:rPr>
      <w:rFonts w:cs="Times New Roman"/>
      <w:sz w:val="18"/>
      <w:szCs w:val="18"/>
    </w:rPr>
  </w:style>
  <w:style w:type="character" w:customStyle="1" w:styleId="10">
    <w:name w:val="Footer Char"/>
    <w:basedOn w:val="6"/>
    <w:link w:val="3"/>
    <w:qFormat/>
    <w:locked/>
    <w:uiPriority w:val="99"/>
    <w:rPr>
      <w:rFonts w:cs="Times New Roman"/>
      <w:sz w:val="18"/>
      <w:szCs w:val="18"/>
    </w:rPr>
  </w:style>
  <w:style w:type="paragraph" w:customStyle="1" w:styleId="11">
    <w:name w:val="正文文本1"/>
    <w:basedOn w:val="1"/>
    <w:qFormat/>
    <w:uiPriority w:val="99"/>
    <w:pPr>
      <w:spacing w:before="93"/>
    </w:pPr>
    <w:rPr>
      <w:rFonts w:ascii="仿宋_GB2312" w:hAnsi="仿宋_GB2312" w:eastAsia="仿宋_GB2312"/>
      <w:kern w:val="0"/>
      <w:sz w:val="30"/>
      <w:szCs w:val="20"/>
    </w:rPr>
  </w:style>
  <w:style w:type="character" w:customStyle="1" w:styleId="12">
    <w:name w:val="默认段落字体1"/>
    <w:qFormat/>
    <w:uiPriority w:val="99"/>
    <w:rPr>
      <w:sz w:val="22"/>
    </w:rPr>
  </w:style>
  <w:style w:type="paragraph" w:styleId="13">
    <w:name w:val="List Paragraph"/>
    <w:basedOn w:val="1"/>
    <w:qFormat/>
    <w:uiPriority w:val="99"/>
    <w:pPr>
      <w:ind w:firstLine="420" w:firstLineChars="200"/>
    </w:pPr>
  </w:style>
  <w:style w:type="paragraph" w:customStyle="1" w:styleId="14">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11</Pages>
  <Words>727</Words>
  <Characters>4148</Characters>
  <Lines>0</Lines>
  <Paragraphs>0</Paragraphs>
  <TotalTime>25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2017-12-15T01:50:00Z</dcterms:created>
  <dc:creator>薛永萍</dc:creator>
  <cp:lastModifiedBy>lenovo</cp:lastModifiedBy>
  <dcterms:modified xsi:type="dcterms:W3CDTF">2020-02-18T06:41:00Z</dcterms:modified>
  <cp:revision>182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